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7C70" w14:textId="77777777" w:rsidR="00DC78CB" w:rsidRDefault="00F5579F" w:rsidP="00665D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8509EC" wp14:editId="01DA845F">
            <wp:simplePos x="0" y="0"/>
            <wp:positionH relativeFrom="column">
              <wp:posOffset>-25832</wp:posOffset>
            </wp:positionH>
            <wp:positionV relativeFrom="paragraph">
              <wp:posOffset>-329565</wp:posOffset>
            </wp:positionV>
            <wp:extent cx="1922145" cy="394335"/>
            <wp:effectExtent l="0" t="0" r="1905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3DE3B725" w14:textId="77777777" w:rsidR="00BC7CDD" w:rsidRPr="00A7571B" w:rsidRDefault="00AD31C5" w:rsidP="00665D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7571B">
        <w:rPr>
          <w:rFonts w:asciiTheme="majorHAnsi" w:hAnsiTheme="majorHAnsi"/>
          <w:b/>
          <w:sz w:val="28"/>
          <w:szCs w:val="28"/>
        </w:rPr>
        <w:t>Performance and Resources</w:t>
      </w:r>
      <w:r w:rsidR="00011162" w:rsidRPr="00A7571B">
        <w:rPr>
          <w:rFonts w:asciiTheme="majorHAnsi" w:hAnsiTheme="majorHAnsi"/>
          <w:b/>
          <w:sz w:val="28"/>
          <w:szCs w:val="28"/>
        </w:rPr>
        <w:t xml:space="preserve"> Committee</w:t>
      </w:r>
    </w:p>
    <w:p w14:paraId="63F5D3D7" w14:textId="77777777" w:rsidR="00011162" w:rsidRPr="00A7571B" w:rsidRDefault="00011162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8CCD14B" w14:textId="2EC33035" w:rsidR="00067719" w:rsidRPr="00A7571B" w:rsidRDefault="00000FC1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Wednesday </w:t>
      </w:r>
      <w:r w:rsidR="0048191D">
        <w:rPr>
          <w:rFonts w:asciiTheme="majorHAnsi" w:hAnsiTheme="majorHAnsi"/>
          <w:b/>
          <w:sz w:val="24"/>
          <w:szCs w:val="24"/>
        </w:rPr>
        <w:t>18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8191D">
        <w:rPr>
          <w:rFonts w:asciiTheme="majorHAnsi" w:hAnsiTheme="majorHAnsi"/>
          <w:b/>
          <w:sz w:val="24"/>
          <w:szCs w:val="24"/>
        </w:rPr>
        <w:t>December</w:t>
      </w:r>
      <w:r>
        <w:rPr>
          <w:rFonts w:asciiTheme="majorHAnsi" w:hAnsiTheme="majorHAnsi"/>
          <w:b/>
          <w:sz w:val="24"/>
          <w:szCs w:val="24"/>
        </w:rPr>
        <w:t xml:space="preserve"> 2019</w:t>
      </w:r>
      <w:r w:rsidR="008318F0" w:rsidRPr="00A7571B">
        <w:rPr>
          <w:rFonts w:asciiTheme="majorHAnsi" w:hAnsiTheme="majorHAnsi"/>
          <w:b/>
          <w:sz w:val="24"/>
          <w:szCs w:val="24"/>
        </w:rPr>
        <w:t xml:space="preserve">:  </w:t>
      </w:r>
      <w:r>
        <w:rPr>
          <w:rFonts w:asciiTheme="majorHAnsi" w:hAnsiTheme="majorHAnsi"/>
          <w:b/>
          <w:sz w:val="24"/>
          <w:szCs w:val="24"/>
        </w:rPr>
        <w:t>14</w:t>
      </w:r>
      <w:r w:rsidR="008D2B71">
        <w:rPr>
          <w:rFonts w:asciiTheme="majorHAnsi" w:hAnsiTheme="majorHAnsi"/>
          <w:b/>
          <w:sz w:val="24"/>
          <w:szCs w:val="24"/>
        </w:rPr>
        <w:t>0</w:t>
      </w:r>
      <w:r w:rsidR="00A3030B">
        <w:rPr>
          <w:rFonts w:asciiTheme="majorHAnsi" w:hAnsiTheme="majorHAnsi"/>
          <w:b/>
          <w:sz w:val="24"/>
          <w:szCs w:val="24"/>
        </w:rPr>
        <w:t>0hrs</w:t>
      </w:r>
      <w:r w:rsidR="008D2B71">
        <w:rPr>
          <w:rFonts w:asciiTheme="majorHAnsi" w:hAnsiTheme="majorHAnsi"/>
          <w:b/>
          <w:sz w:val="24"/>
          <w:szCs w:val="24"/>
        </w:rPr>
        <w:t xml:space="preserve">: </w:t>
      </w:r>
      <w:r w:rsidR="00573E65">
        <w:rPr>
          <w:rFonts w:asciiTheme="majorHAnsi" w:hAnsiTheme="majorHAnsi"/>
          <w:b/>
          <w:sz w:val="24"/>
          <w:szCs w:val="24"/>
        </w:rPr>
        <w:t>C6.104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="0048191D">
        <w:rPr>
          <w:rFonts w:asciiTheme="majorHAnsi" w:hAnsiTheme="majorHAnsi"/>
          <w:b/>
          <w:sz w:val="24"/>
          <w:szCs w:val="24"/>
        </w:rPr>
        <w:t xml:space="preserve">City of </w:t>
      </w:r>
      <w:r w:rsidR="00EE21F5">
        <w:rPr>
          <w:rFonts w:asciiTheme="majorHAnsi" w:hAnsiTheme="majorHAnsi"/>
          <w:b/>
          <w:sz w:val="24"/>
          <w:szCs w:val="24"/>
        </w:rPr>
        <w:t>Glasgow College</w:t>
      </w:r>
    </w:p>
    <w:p w14:paraId="1486238F" w14:textId="77777777" w:rsidR="00F70AA3" w:rsidRPr="00A7571B" w:rsidRDefault="00F70AA3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90EDB58" w14:textId="77777777" w:rsidR="00665DA9" w:rsidRDefault="00BC7CDD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7571B">
        <w:rPr>
          <w:rFonts w:asciiTheme="majorHAnsi" w:hAnsiTheme="majorHAnsi"/>
          <w:b/>
          <w:sz w:val="24"/>
          <w:szCs w:val="24"/>
        </w:rPr>
        <w:t>Agenda</w:t>
      </w:r>
    </w:p>
    <w:p w14:paraId="4A01BA3A" w14:textId="77777777" w:rsidR="00B55436" w:rsidRPr="00A7571B" w:rsidRDefault="00B55436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4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6230"/>
        <w:gridCol w:w="495"/>
        <w:gridCol w:w="1285"/>
        <w:gridCol w:w="495"/>
        <w:gridCol w:w="1187"/>
        <w:gridCol w:w="495"/>
        <w:gridCol w:w="1682"/>
        <w:gridCol w:w="1682"/>
      </w:tblGrid>
      <w:tr w:rsidR="00211102" w:rsidRPr="00A7571B" w14:paraId="403B2C41" w14:textId="77777777" w:rsidTr="00892EBB">
        <w:trPr>
          <w:gridAfter w:val="2"/>
          <w:wAfter w:w="3364" w:type="dxa"/>
          <w:tblHeader/>
        </w:trPr>
        <w:tc>
          <w:tcPr>
            <w:tcW w:w="495" w:type="dxa"/>
          </w:tcPr>
          <w:p w14:paraId="3F521544" w14:textId="77777777" w:rsidR="00211102" w:rsidRPr="00A7571B" w:rsidRDefault="00211102" w:rsidP="00FE3BC9">
            <w:pPr>
              <w:spacing w:after="240"/>
            </w:pPr>
          </w:p>
        </w:tc>
        <w:tc>
          <w:tcPr>
            <w:tcW w:w="6725" w:type="dxa"/>
            <w:gridSpan w:val="2"/>
          </w:tcPr>
          <w:p w14:paraId="4B06B582" w14:textId="77777777" w:rsidR="00F31E5F" w:rsidRPr="00A7571B" w:rsidRDefault="00F31E5F" w:rsidP="00FE3BC9">
            <w:pPr>
              <w:spacing w:after="240"/>
            </w:pPr>
          </w:p>
        </w:tc>
        <w:tc>
          <w:tcPr>
            <w:tcW w:w="1780" w:type="dxa"/>
            <w:gridSpan w:val="2"/>
          </w:tcPr>
          <w:p w14:paraId="5B6E13F7" w14:textId="77777777" w:rsidR="00211102" w:rsidRPr="00A7571B" w:rsidRDefault="00211102" w:rsidP="0044069B">
            <w:pPr>
              <w:spacing w:after="240"/>
              <w:jc w:val="center"/>
              <w:rPr>
                <w:b/>
              </w:rPr>
            </w:pPr>
            <w:r w:rsidRPr="00A7571B">
              <w:rPr>
                <w:b/>
              </w:rPr>
              <w:t>Paper No</w:t>
            </w:r>
          </w:p>
          <w:p w14:paraId="2900DF78" w14:textId="77777777" w:rsidR="00211102" w:rsidRPr="00A7571B" w:rsidRDefault="00211102" w:rsidP="0044069B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682" w:type="dxa"/>
            <w:gridSpan w:val="2"/>
          </w:tcPr>
          <w:p w14:paraId="2189D849" w14:textId="77777777" w:rsidR="00211102" w:rsidRPr="00A7571B" w:rsidRDefault="00211102" w:rsidP="0044069B">
            <w:pPr>
              <w:spacing w:after="240"/>
              <w:jc w:val="center"/>
              <w:rPr>
                <w:b/>
              </w:rPr>
            </w:pPr>
            <w:r w:rsidRPr="00A7571B">
              <w:rPr>
                <w:b/>
              </w:rPr>
              <w:t>Lead</w:t>
            </w:r>
          </w:p>
        </w:tc>
      </w:tr>
      <w:tr w:rsidR="00211102" w:rsidRPr="00A7571B" w14:paraId="61A4DAC6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391D9B3F" w14:textId="77777777" w:rsidR="00211102" w:rsidRPr="00A7571B" w:rsidRDefault="00211102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3FD98D5D" w14:textId="77777777" w:rsidR="00211102" w:rsidRPr="00A7571B" w:rsidRDefault="002D5740" w:rsidP="00FE3BC9">
            <w:pPr>
              <w:spacing w:after="240"/>
            </w:pPr>
            <w:r w:rsidRPr="00A7571B">
              <w:t>Introduction and W</w:t>
            </w:r>
            <w:r w:rsidR="00211102" w:rsidRPr="00A7571B">
              <w:t>elcome</w:t>
            </w:r>
          </w:p>
        </w:tc>
        <w:tc>
          <w:tcPr>
            <w:tcW w:w="1780" w:type="dxa"/>
            <w:gridSpan w:val="2"/>
          </w:tcPr>
          <w:p w14:paraId="1810FB95" w14:textId="77777777" w:rsidR="00211102" w:rsidRPr="00A7571B" w:rsidRDefault="00211102" w:rsidP="00FE3BC9">
            <w:pPr>
              <w:spacing w:after="240"/>
              <w:jc w:val="center"/>
            </w:pPr>
            <w:r w:rsidRPr="00A7571B">
              <w:t>Verbal</w:t>
            </w:r>
          </w:p>
        </w:tc>
        <w:tc>
          <w:tcPr>
            <w:tcW w:w="1682" w:type="dxa"/>
            <w:gridSpan w:val="2"/>
          </w:tcPr>
          <w:p w14:paraId="5E9051F4" w14:textId="77777777" w:rsidR="00211102" w:rsidRPr="00A7571B" w:rsidRDefault="008D2B71" w:rsidP="00FE3BC9">
            <w:pPr>
              <w:spacing w:after="240"/>
              <w:jc w:val="center"/>
            </w:pPr>
            <w:r>
              <w:t>CM</w:t>
            </w:r>
          </w:p>
        </w:tc>
      </w:tr>
      <w:tr w:rsidR="00211102" w:rsidRPr="00A7571B" w14:paraId="736345D5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0C69D5AB" w14:textId="77777777" w:rsidR="00211102" w:rsidRPr="00A7571B" w:rsidRDefault="00211102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5336BEA3" w14:textId="77777777" w:rsidR="00211102" w:rsidRPr="00A7571B" w:rsidRDefault="00211102" w:rsidP="00FE3BC9">
            <w:pPr>
              <w:spacing w:after="240"/>
            </w:pPr>
            <w:r w:rsidRPr="00A7571B">
              <w:t>Apologies</w:t>
            </w:r>
          </w:p>
        </w:tc>
        <w:tc>
          <w:tcPr>
            <w:tcW w:w="1780" w:type="dxa"/>
            <w:gridSpan w:val="2"/>
          </w:tcPr>
          <w:p w14:paraId="763C51EC" w14:textId="77777777" w:rsidR="00211102" w:rsidRPr="00A7571B" w:rsidRDefault="00211102" w:rsidP="00FE3BC9">
            <w:pPr>
              <w:spacing w:after="240"/>
              <w:jc w:val="center"/>
            </w:pPr>
            <w:r w:rsidRPr="00A7571B">
              <w:t>Verbal</w:t>
            </w:r>
          </w:p>
        </w:tc>
        <w:tc>
          <w:tcPr>
            <w:tcW w:w="1682" w:type="dxa"/>
            <w:gridSpan w:val="2"/>
          </w:tcPr>
          <w:p w14:paraId="031FBB5B" w14:textId="77777777" w:rsidR="00211102" w:rsidRPr="00A7571B" w:rsidRDefault="008D2B71" w:rsidP="00FE3BC9">
            <w:pPr>
              <w:spacing w:after="240"/>
              <w:jc w:val="center"/>
            </w:pPr>
            <w:r>
              <w:t>CM</w:t>
            </w:r>
          </w:p>
        </w:tc>
      </w:tr>
      <w:tr w:rsidR="00211102" w:rsidRPr="00A7571B" w14:paraId="3CDB8687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427AE9ED" w14:textId="77777777" w:rsidR="00211102" w:rsidRPr="00A7571B" w:rsidRDefault="00211102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006D0916" w14:textId="77777777" w:rsidR="00211102" w:rsidRPr="00A7571B" w:rsidRDefault="00211102" w:rsidP="00FE3BC9">
            <w:pPr>
              <w:spacing w:after="240"/>
            </w:pPr>
            <w:r w:rsidRPr="00A7571B">
              <w:t>Declarations of Interest</w:t>
            </w:r>
          </w:p>
        </w:tc>
        <w:tc>
          <w:tcPr>
            <w:tcW w:w="1780" w:type="dxa"/>
            <w:gridSpan w:val="2"/>
          </w:tcPr>
          <w:p w14:paraId="72023840" w14:textId="77777777" w:rsidR="00211102" w:rsidRPr="00A7571B" w:rsidRDefault="00211102" w:rsidP="00FE3BC9">
            <w:pPr>
              <w:spacing w:after="240"/>
              <w:jc w:val="center"/>
            </w:pPr>
            <w:r w:rsidRPr="00A7571B">
              <w:t>Verbal</w:t>
            </w:r>
          </w:p>
        </w:tc>
        <w:tc>
          <w:tcPr>
            <w:tcW w:w="1682" w:type="dxa"/>
            <w:gridSpan w:val="2"/>
          </w:tcPr>
          <w:p w14:paraId="5A34F658" w14:textId="77777777" w:rsidR="00211102" w:rsidRPr="00A7571B" w:rsidRDefault="008D2B71" w:rsidP="00FE3BC9">
            <w:pPr>
              <w:spacing w:after="240"/>
              <w:jc w:val="center"/>
            </w:pPr>
            <w:r>
              <w:t>CM</w:t>
            </w:r>
          </w:p>
        </w:tc>
      </w:tr>
      <w:tr w:rsidR="00211102" w:rsidRPr="00A7571B" w14:paraId="66303B5B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4CC4CCD9" w14:textId="77777777" w:rsidR="00211102" w:rsidRPr="00A7571B" w:rsidRDefault="00211102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34F37893" w14:textId="77777777" w:rsidR="00211102" w:rsidRPr="00A7571B" w:rsidRDefault="00796503" w:rsidP="00FE3BC9">
            <w:pPr>
              <w:spacing w:after="240"/>
            </w:pPr>
            <w:r>
              <w:t>Chair’s B</w:t>
            </w:r>
            <w:r w:rsidR="00211102" w:rsidRPr="00A7571B">
              <w:t>usiness</w:t>
            </w:r>
          </w:p>
        </w:tc>
        <w:tc>
          <w:tcPr>
            <w:tcW w:w="1780" w:type="dxa"/>
            <w:gridSpan w:val="2"/>
          </w:tcPr>
          <w:p w14:paraId="7B656DC6" w14:textId="77777777" w:rsidR="00211102" w:rsidRPr="00A7571B" w:rsidRDefault="00211102" w:rsidP="00FE3BC9">
            <w:pPr>
              <w:spacing w:after="240"/>
              <w:jc w:val="center"/>
            </w:pPr>
            <w:r w:rsidRPr="00A7571B">
              <w:t>Verbal</w:t>
            </w:r>
          </w:p>
        </w:tc>
        <w:tc>
          <w:tcPr>
            <w:tcW w:w="1682" w:type="dxa"/>
            <w:gridSpan w:val="2"/>
          </w:tcPr>
          <w:p w14:paraId="7D3144FB" w14:textId="77777777" w:rsidR="00211102" w:rsidRPr="00A7571B" w:rsidRDefault="008D2B71" w:rsidP="00FE3BC9">
            <w:pPr>
              <w:spacing w:after="240"/>
              <w:jc w:val="center"/>
            </w:pPr>
            <w:r>
              <w:t>CM</w:t>
            </w:r>
          </w:p>
        </w:tc>
      </w:tr>
      <w:tr w:rsidR="00211102" w:rsidRPr="00A7571B" w14:paraId="495602AF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6361FABB" w14:textId="77777777" w:rsidR="00211102" w:rsidRPr="00A7571B" w:rsidRDefault="00211102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40DCCE9F" w14:textId="5515593F" w:rsidR="0029315C" w:rsidRPr="00A7571B" w:rsidRDefault="00FE3BC9" w:rsidP="0048191D">
            <w:pPr>
              <w:spacing w:after="240"/>
            </w:pPr>
            <w:r>
              <w:t>Minute</w:t>
            </w:r>
            <w:r w:rsidR="004E6D00">
              <w:t xml:space="preserve"> of the Committee </w:t>
            </w:r>
            <w:r w:rsidR="0017360E">
              <w:t>M</w:t>
            </w:r>
            <w:r w:rsidR="00211102" w:rsidRPr="00A7571B">
              <w:t>eeting held on</w:t>
            </w:r>
            <w:r w:rsidR="00F403AB">
              <w:t xml:space="preserve"> </w:t>
            </w:r>
            <w:r w:rsidR="0048191D">
              <w:t>2</w:t>
            </w:r>
            <w:r w:rsidR="002B226F">
              <w:t xml:space="preserve"> </w:t>
            </w:r>
            <w:r w:rsidR="0048191D">
              <w:t>October</w:t>
            </w:r>
            <w:r w:rsidR="000334F6">
              <w:t xml:space="preserve"> 201</w:t>
            </w:r>
            <w:r w:rsidR="0048191D">
              <w:t>9</w:t>
            </w:r>
          </w:p>
        </w:tc>
        <w:tc>
          <w:tcPr>
            <w:tcW w:w="1780" w:type="dxa"/>
            <w:gridSpan w:val="2"/>
          </w:tcPr>
          <w:p w14:paraId="71EF78CF" w14:textId="77777777" w:rsidR="000D7DF2" w:rsidRPr="00A7571B" w:rsidRDefault="00CB4198" w:rsidP="00EE21F5">
            <w:pPr>
              <w:spacing w:after="240"/>
              <w:jc w:val="center"/>
            </w:pPr>
            <w:r>
              <w:t>PRC</w:t>
            </w:r>
            <w:r w:rsidR="008D2B71">
              <w:t>1</w:t>
            </w:r>
            <w:r w:rsidR="003067F8">
              <w:t>-A</w:t>
            </w:r>
          </w:p>
        </w:tc>
        <w:tc>
          <w:tcPr>
            <w:tcW w:w="1682" w:type="dxa"/>
            <w:gridSpan w:val="2"/>
          </w:tcPr>
          <w:p w14:paraId="0AFA8F3E" w14:textId="77777777" w:rsidR="000D7DF2" w:rsidRPr="00A7571B" w:rsidRDefault="008D2B71" w:rsidP="00FE3BC9">
            <w:pPr>
              <w:spacing w:after="240"/>
              <w:jc w:val="center"/>
            </w:pPr>
            <w:r>
              <w:t>CM</w:t>
            </w:r>
          </w:p>
        </w:tc>
      </w:tr>
      <w:tr w:rsidR="00191758" w:rsidRPr="00A7571B" w14:paraId="55256412" w14:textId="77777777" w:rsidTr="00892EBB">
        <w:trPr>
          <w:gridAfter w:val="2"/>
          <w:wAfter w:w="3364" w:type="dxa"/>
        </w:trPr>
        <w:tc>
          <w:tcPr>
            <w:tcW w:w="10682" w:type="dxa"/>
            <w:gridSpan w:val="7"/>
          </w:tcPr>
          <w:p w14:paraId="03B1C028" w14:textId="77777777" w:rsidR="00191758" w:rsidRDefault="00191758" w:rsidP="00191758">
            <w:pPr>
              <w:spacing w:after="240"/>
            </w:pPr>
            <w:r w:rsidRPr="00191758">
              <w:rPr>
                <w:b/>
              </w:rPr>
              <w:t>Learning and Teaching</w:t>
            </w:r>
          </w:p>
        </w:tc>
      </w:tr>
      <w:tr w:rsidR="006D2798" w:rsidRPr="00A7571B" w14:paraId="634DEE8B" w14:textId="77777777" w:rsidTr="00892EBB">
        <w:trPr>
          <w:gridAfter w:val="2"/>
          <w:wAfter w:w="3364" w:type="dxa"/>
          <w:trHeight w:val="490"/>
        </w:trPr>
        <w:tc>
          <w:tcPr>
            <w:tcW w:w="495" w:type="dxa"/>
          </w:tcPr>
          <w:p w14:paraId="78B94393" w14:textId="77777777" w:rsidR="006D2798" w:rsidRPr="00A7571B" w:rsidRDefault="006D2798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76626545" w14:textId="2DD4EFBE" w:rsidR="006D2798" w:rsidRPr="00D52081" w:rsidRDefault="005760EF" w:rsidP="005760EF">
            <w:r w:rsidRPr="00D52081">
              <w:t xml:space="preserve">Glasgow College Region - </w:t>
            </w:r>
            <w:r w:rsidR="00D52081">
              <w:t>Skills Assessment</w:t>
            </w:r>
          </w:p>
        </w:tc>
        <w:tc>
          <w:tcPr>
            <w:tcW w:w="1780" w:type="dxa"/>
            <w:gridSpan w:val="2"/>
          </w:tcPr>
          <w:p w14:paraId="37D40679" w14:textId="7665DA61" w:rsidR="006D2798" w:rsidRDefault="006D2798" w:rsidP="00762AB3">
            <w:pPr>
              <w:spacing w:after="240"/>
              <w:jc w:val="center"/>
            </w:pPr>
            <w:r>
              <w:t>PRC2-B</w:t>
            </w:r>
          </w:p>
        </w:tc>
        <w:tc>
          <w:tcPr>
            <w:tcW w:w="1682" w:type="dxa"/>
            <w:gridSpan w:val="2"/>
          </w:tcPr>
          <w:p w14:paraId="5C0913EA" w14:textId="5B599FC2" w:rsidR="006D2798" w:rsidRDefault="006D2798" w:rsidP="001E1DA1">
            <w:pPr>
              <w:spacing w:after="240"/>
              <w:jc w:val="center"/>
            </w:pPr>
            <w:r>
              <w:t>JG</w:t>
            </w:r>
          </w:p>
        </w:tc>
      </w:tr>
      <w:tr w:rsidR="00762AB3" w:rsidRPr="00A7571B" w14:paraId="4A556B40" w14:textId="77777777" w:rsidTr="00892EBB">
        <w:trPr>
          <w:gridAfter w:val="2"/>
          <w:wAfter w:w="3364" w:type="dxa"/>
          <w:trHeight w:val="490"/>
        </w:trPr>
        <w:tc>
          <w:tcPr>
            <w:tcW w:w="495" w:type="dxa"/>
          </w:tcPr>
          <w:p w14:paraId="74F5E021" w14:textId="77777777" w:rsidR="00762AB3" w:rsidRPr="00A7571B" w:rsidRDefault="00762AB3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17A44767" w14:textId="4D41359C" w:rsidR="00762AB3" w:rsidRDefault="00762AB3" w:rsidP="0048191D">
            <w:r>
              <w:t>2019-20 Regional Outcome Agreement Progress Report</w:t>
            </w:r>
          </w:p>
        </w:tc>
        <w:tc>
          <w:tcPr>
            <w:tcW w:w="1780" w:type="dxa"/>
            <w:gridSpan w:val="2"/>
          </w:tcPr>
          <w:p w14:paraId="1454062C" w14:textId="305617E6" w:rsidR="00762AB3" w:rsidRDefault="006D2798" w:rsidP="00762AB3">
            <w:pPr>
              <w:spacing w:after="240"/>
              <w:jc w:val="center"/>
            </w:pPr>
            <w:r>
              <w:t>PRC2-C</w:t>
            </w:r>
          </w:p>
        </w:tc>
        <w:tc>
          <w:tcPr>
            <w:tcW w:w="1682" w:type="dxa"/>
            <w:gridSpan w:val="2"/>
          </w:tcPr>
          <w:p w14:paraId="767D91F5" w14:textId="760290DC" w:rsidR="00762AB3" w:rsidRDefault="00762AB3" w:rsidP="001E1DA1">
            <w:pPr>
              <w:spacing w:after="240"/>
              <w:jc w:val="center"/>
            </w:pPr>
            <w:r>
              <w:t>JG</w:t>
            </w:r>
          </w:p>
        </w:tc>
      </w:tr>
      <w:tr w:rsidR="000334F6" w:rsidRPr="00A7571B" w14:paraId="15CF5C56" w14:textId="77777777" w:rsidTr="00892EBB">
        <w:trPr>
          <w:gridAfter w:val="2"/>
          <w:wAfter w:w="3364" w:type="dxa"/>
          <w:trHeight w:val="490"/>
        </w:trPr>
        <w:tc>
          <w:tcPr>
            <w:tcW w:w="495" w:type="dxa"/>
          </w:tcPr>
          <w:p w14:paraId="167CE075" w14:textId="77777777" w:rsidR="000334F6" w:rsidRPr="00A7571B" w:rsidRDefault="000334F6" w:rsidP="00FE3BC9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4FBB9AC8" w14:textId="613BDB90" w:rsidR="000334F6" w:rsidRPr="007F708B" w:rsidRDefault="0048191D" w:rsidP="0048191D">
            <w:r w:rsidRPr="007F708B">
              <w:t>2020</w:t>
            </w:r>
            <w:r w:rsidR="00A154EB" w:rsidRPr="007F708B">
              <w:t>-</w:t>
            </w:r>
            <w:r w:rsidRPr="007F708B">
              <w:t>21</w:t>
            </w:r>
            <w:r w:rsidR="000334F6" w:rsidRPr="007F708B">
              <w:t xml:space="preserve"> Regional Outcome Agreement</w:t>
            </w:r>
            <w:r w:rsidR="000E412C" w:rsidRPr="007F708B">
              <w:t xml:space="preserve"> Progress Report</w:t>
            </w:r>
          </w:p>
        </w:tc>
        <w:tc>
          <w:tcPr>
            <w:tcW w:w="1780" w:type="dxa"/>
            <w:gridSpan w:val="2"/>
          </w:tcPr>
          <w:p w14:paraId="6B2DBFEC" w14:textId="49E0EDE1" w:rsidR="000334F6" w:rsidRPr="00A7571B" w:rsidRDefault="008D2B71" w:rsidP="00762AB3">
            <w:pPr>
              <w:spacing w:after="240"/>
              <w:jc w:val="center"/>
            </w:pPr>
            <w:r>
              <w:t>PRC</w:t>
            </w:r>
            <w:r w:rsidR="00762AB3">
              <w:t>2</w:t>
            </w:r>
            <w:r w:rsidR="000334F6">
              <w:t>-</w:t>
            </w:r>
            <w:r w:rsidR="006D2798">
              <w:t>D</w:t>
            </w:r>
          </w:p>
        </w:tc>
        <w:tc>
          <w:tcPr>
            <w:tcW w:w="1682" w:type="dxa"/>
            <w:gridSpan w:val="2"/>
          </w:tcPr>
          <w:p w14:paraId="5528B5B2" w14:textId="01924716" w:rsidR="000334F6" w:rsidRDefault="00762AB3" w:rsidP="001E1DA1">
            <w:pPr>
              <w:spacing w:after="240"/>
              <w:jc w:val="center"/>
            </w:pPr>
            <w:r>
              <w:t>JG</w:t>
            </w:r>
          </w:p>
        </w:tc>
      </w:tr>
      <w:tr w:rsidR="000334F6" w:rsidRPr="00A7571B" w14:paraId="7D20AEF2" w14:textId="77777777" w:rsidTr="00892EBB">
        <w:trPr>
          <w:gridAfter w:val="2"/>
          <w:wAfter w:w="3364" w:type="dxa"/>
        </w:trPr>
        <w:tc>
          <w:tcPr>
            <w:tcW w:w="10682" w:type="dxa"/>
            <w:gridSpan w:val="7"/>
          </w:tcPr>
          <w:p w14:paraId="0A947A33" w14:textId="77777777" w:rsidR="000334F6" w:rsidRPr="00191758" w:rsidRDefault="000334F6" w:rsidP="00191758">
            <w:pPr>
              <w:spacing w:after="240"/>
              <w:rPr>
                <w:b/>
              </w:rPr>
            </w:pPr>
            <w:r w:rsidRPr="00191758">
              <w:rPr>
                <w:b/>
              </w:rPr>
              <w:t>Finance and Resources</w:t>
            </w:r>
          </w:p>
        </w:tc>
      </w:tr>
      <w:tr w:rsidR="00892EBB" w:rsidRPr="00A7571B" w14:paraId="13A0628D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6F3CD91B" w14:textId="77777777" w:rsidR="00892EBB" w:rsidRPr="00A7571B" w:rsidRDefault="00892EBB" w:rsidP="00892EBB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0C61E104" w14:textId="07402861" w:rsidR="00892EBB" w:rsidRDefault="00892EBB" w:rsidP="00892EBB">
            <w:pPr>
              <w:spacing w:after="240"/>
            </w:pPr>
            <w:r>
              <w:t>GCRB Running Costs</w:t>
            </w:r>
          </w:p>
        </w:tc>
        <w:tc>
          <w:tcPr>
            <w:tcW w:w="1780" w:type="dxa"/>
            <w:gridSpan w:val="2"/>
          </w:tcPr>
          <w:p w14:paraId="220201D7" w14:textId="416C579C" w:rsidR="00892EBB" w:rsidRDefault="00892EBB" w:rsidP="00892EBB">
            <w:pPr>
              <w:jc w:val="center"/>
            </w:pPr>
            <w:r>
              <w:t>PRC2-E</w:t>
            </w:r>
          </w:p>
        </w:tc>
        <w:tc>
          <w:tcPr>
            <w:tcW w:w="1682" w:type="dxa"/>
            <w:gridSpan w:val="2"/>
          </w:tcPr>
          <w:p w14:paraId="420D4F1A" w14:textId="5059DFF6" w:rsidR="00892EBB" w:rsidRPr="00F770F1" w:rsidRDefault="00892EBB" w:rsidP="00892EBB">
            <w:pPr>
              <w:spacing w:after="240"/>
              <w:jc w:val="center"/>
              <w:rPr>
                <w:highlight w:val="yellow"/>
              </w:rPr>
            </w:pPr>
            <w:r w:rsidRPr="00892EBB">
              <w:t>JG</w:t>
            </w:r>
          </w:p>
        </w:tc>
      </w:tr>
      <w:tr w:rsidR="005F41C1" w:rsidRPr="00A7571B" w14:paraId="3AF55B4E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5BC40912" w14:textId="78F73686" w:rsidR="005F41C1" w:rsidRPr="00A7571B" w:rsidRDefault="00892EBB" w:rsidP="005F41C1">
            <w:pPr>
              <w:spacing w:after="240"/>
            </w:pPr>
            <w:r>
              <w:t>10.</w:t>
            </w:r>
          </w:p>
        </w:tc>
        <w:tc>
          <w:tcPr>
            <w:tcW w:w="6725" w:type="dxa"/>
            <w:gridSpan w:val="2"/>
          </w:tcPr>
          <w:p w14:paraId="0A9CD1AE" w14:textId="3FABCB46" w:rsidR="005F41C1" w:rsidRDefault="00892EBB" w:rsidP="00892EBB">
            <w:pPr>
              <w:spacing w:after="240"/>
            </w:pPr>
            <w:r>
              <w:t>Capital Funding</w:t>
            </w:r>
          </w:p>
        </w:tc>
        <w:tc>
          <w:tcPr>
            <w:tcW w:w="1780" w:type="dxa"/>
            <w:gridSpan w:val="2"/>
          </w:tcPr>
          <w:p w14:paraId="3D24C765" w14:textId="31189158" w:rsidR="005F41C1" w:rsidRDefault="00892EBB" w:rsidP="00762AB3">
            <w:pPr>
              <w:spacing w:after="240"/>
              <w:jc w:val="center"/>
            </w:pPr>
            <w:r>
              <w:t>PRC2-F</w:t>
            </w:r>
          </w:p>
        </w:tc>
        <w:tc>
          <w:tcPr>
            <w:tcW w:w="1682" w:type="dxa"/>
            <w:gridSpan w:val="2"/>
          </w:tcPr>
          <w:p w14:paraId="47023699" w14:textId="78C67123" w:rsidR="005F41C1" w:rsidRDefault="005F41C1" w:rsidP="005F41C1">
            <w:pPr>
              <w:spacing w:after="240"/>
              <w:jc w:val="center"/>
            </w:pPr>
            <w:r>
              <w:t>JG</w:t>
            </w:r>
          </w:p>
        </w:tc>
      </w:tr>
      <w:tr w:rsidR="00892EBB" w:rsidRPr="00A7571B" w14:paraId="62D3DCB9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29A20C33" w14:textId="48E57EA5" w:rsidR="00892EBB" w:rsidRPr="00A7571B" w:rsidRDefault="00892EBB" w:rsidP="00892EBB">
            <w:pPr>
              <w:spacing w:after="240"/>
            </w:pPr>
            <w:r>
              <w:t>11.</w:t>
            </w:r>
          </w:p>
        </w:tc>
        <w:tc>
          <w:tcPr>
            <w:tcW w:w="6725" w:type="dxa"/>
            <w:gridSpan w:val="2"/>
          </w:tcPr>
          <w:p w14:paraId="48BAC1B7" w14:textId="20AB74DA" w:rsidR="00892EBB" w:rsidRDefault="00892EBB" w:rsidP="00892EBB">
            <w:pPr>
              <w:spacing w:after="240"/>
            </w:pPr>
            <w:r>
              <w:t>Flexible Workforce Development Fund (FWDF)</w:t>
            </w:r>
          </w:p>
        </w:tc>
        <w:tc>
          <w:tcPr>
            <w:tcW w:w="1780" w:type="dxa"/>
            <w:gridSpan w:val="2"/>
          </w:tcPr>
          <w:p w14:paraId="3FA6645E" w14:textId="6AA6FB0A" w:rsidR="00892EBB" w:rsidRDefault="00892EBB" w:rsidP="00892EBB">
            <w:pPr>
              <w:spacing w:after="240"/>
              <w:jc w:val="center"/>
            </w:pPr>
            <w:r>
              <w:t>PRC2-G</w:t>
            </w:r>
          </w:p>
        </w:tc>
        <w:tc>
          <w:tcPr>
            <w:tcW w:w="1682" w:type="dxa"/>
            <w:gridSpan w:val="2"/>
          </w:tcPr>
          <w:p w14:paraId="6D6550A6" w14:textId="6E5D14BF" w:rsidR="00892EBB" w:rsidRDefault="00892EBB" w:rsidP="00892EBB">
            <w:pPr>
              <w:spacing w:after="240"/>
              <w:jc w:val="center"/>
            </w:pPr>
            <w:r>
              <w:t>JG</w:t>
            </w:r>
          </w:p>
        </w:tc>
      </w:tr>
      <w:tr w:rsidR="00892EBB" w:rsidRPr="00A7571B" w14:paraId="7F3569C9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22D24076" w14:textId="35D2272D" w:rsidR="00892EBB" w:rsidRPr="00A7571B" w:rsidRDefault="00892EBB" w:rsidP="00892EBB">
            <w:pPr>
              <w:spacing w:after="240"/>
            </w:pPr>
            <w:r>
              <w:t>12.</w:t>
            </w:r>
          </w:p>
        </w:tc>
        <w:tc>
          <w:tcPr>
            <w:tcW w:w="6725" w:type="dxa"/>
            <w:gridSpan w:val="2"/>
          </w:tcPr>
          <w:p w14:paraId="76FFAF14" w14:textId="308DFB9A" w:rsidR="00892EBB" w:rsidRDefault="00892EBB" w:rsidP="00892EBB">
            <w:pPr>
              <w:spacing w:after="240"/>
            </w:pPr>
            <w:r>
              <w:t>Financial Forecast Return</w:t>
            </w:r>
          </w:p>
        </w:tc>
        <w:tc>
          <w:tcPr>
            <w:tcW w:w="1780" w:type="dxa"/>
            <w:gridSpan w:val="2"/>
          </w:tcPr>
          <w:p w14:paraId="49EC85A8" w14:textId="7F3B4A36" w:rsidR="00892EBB" w:rsidRDefault="00892EBB" w:rsidP="00892EBB">
            <w:pPr>
              <w:spacing w:after="240"/>
              <w:jc w:val="center"/>
            </w:pPr>
            <w:r>
              <w:t>PRC2-H</w:t>
            </w:r>
          </w:p>
        </w:tc>
        <w:tc>
          <w:tcPr>
            <w:tcW w:w="1682" w:type="dxa"/>
            <w:gridSpan w:val="2"/>
          </w:tcPr>
          <w:p w14:paraId="11D04D62" w14:textId="73498C39" w:rsidR="00892EBB" w:rsidRDefault="00892EBB" w:rsidP="00892EBB">
            <w:pPr>
              <w:spacing w:after="240"/>
              <w:jc w:val="center"/>
            </w:pPr>
            <w:r>
              <w:t>JG</w:t>
            </w:r>
          </w:p>
        </w:tc>
      </w:tr>
      <w:tr w:rsidR="00892EBB" w:rsidRPr="00A7571B" w14:paraId="2F943C0D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0AF1875A" w14:textId="3E5C7EF1" w:rsidR="00892EBB" w:rsidRPr="00A7571B" w:rsidRDefault="00892EBB" w:rsidP="00892EBB">
            <w:pPr>
              <w:spacing w:after="240"/>
            </w:pPr>
            <w:r>
              <w:t>13.</w:t>
            </w:r>
          </w:p>
        </w:tc>
        <w:tc>
          <w:tcPr>
            <w:tcW w:w="6725" w:type="dxa"/>
            <w:gridSpan w:val="2"/>
          </w:tcPr>
          <w:p w14:paraId="6EE25026" w14:textId="6A54A1E8" w:rsidR="00892EBB" w:rsidRDefault="00892EBB" w:rsidP="00892EBB">
            <w:pPr>
              <w:spacing w:after="240"/>
            </w:pPr>
            <w:r w:rsidRPr="007F708B">
              <w:t>Glasgow Clyde College Estates Strategy</w:t>
            </w:r>
          </w:p>
        </w:tc>
        <w:tc>
          <w:tcPr>
            <w:tcW w:w="1780" w:type="dxa"/>
            <w:gridSpan w:val="2"/>
          </w:tcPr>
          <w:p w14:paraId="7B29B471" w14:textId="28E9A355" w:rsidR="00892EBB" w:rsidRDefault="00892EBB" w:rsidP="00892EBB">
            <w:pPr>
              <w:jc w:val="center"/>
            </w:pPr>
            <w:r>
              <w:t>PRC2-I</w:t>
            </w:r>
          </w:p>
        </w:tc>
        <w:tc>
          <w:tcPr>
            <w:tcW w:w="1682" w:type="dxa"/>
            <w:gridSpan w:val="2"/>
          </w:tcPr>
          <w:p w14:paraId="09FC4FF6" w14:textId="779453A1" w:rsidR="00892EBB" w:rsidRPr="00D46CDC" w:rsidRDefault="00892EBB" w:rsidP="00892EBB">
            <w:pPr>
              <w:spacing w:after="240"/>
              <w:jc w:val="center"/>
            </w:pPr>
            <w:r>
              <w:t>JG</w:t>
            </w:r>
          </w:p>
        </w:tc>
      </w:tr>
      <w:tr w:rsidR="00892EBB" w:rsidRPr="00A7571B" w14:paraId="07AB2620" w14:textId="4D93E535" w:rsidTr="00892EBB">
        <w:tc>
          <w:tcPr>
            <w:tcW w:w="10682" w:type="dxa"/>
            <w:gridSpan w:val="7"/>
            <w:shd w:val="clear" w:color="auto" w:fill="auto"/>
          </w:tcPr>
          <w:p w14:paraId="27371847" w14:textId="62AD53E4" w:rsidR="00892EBB" w:rsidRPr="00947E97" w:rsidRDefault="00892EBB" w:rsidP="00892EBB">
            <w:pPr>
              <w:spacing w:after="240"/>
              <w:rPr>
                <w:b/>
                <w:highlight w:val="yellow"/>
              </w:rPr>
            </w:pPr>
            <w:r w:rsidRPr="00892EBB">
              <w:rPr>
                <w:b/>
              </w:rPr>
              <w:t>Corporate Governance</w:t>
            </w:r>
          </w:p>
        </w:tc>
        <w:tc>
          <w:tcPr>
            <w:tcW w:w="1682" w:type="dxa"/>
          </w:tcPr>
          <w:p w14:paraId="7CE16B86" w14:textId="45C88AFA" w:rsidR="00892EBB" w:rsidRPr="00A7571B" w:rsidRDefault="00892EBB"/>
        </w:tc>
        <w:tc>
          <w:tcPr>
            <w:tcW w:w="1682" w:type="dxa"/>
          </w:tcPr>
          <w:p w14:paraId="6EE6F288" w14:textId="2E84EDA9" w:rsidR="00892EBB" w:rsidRPr="00A7571B" w:rsidRDefault="00892EBB">
            <w:r>
              <w:t>JG</w:t>
            </w:r>
          </w:p>
        </w:tc>
      </w:tr>
      <w:tr w:rsidR="00892EBB" w:rsidRPr="00A7571B" w14:paraId="3DAB7A59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4BE2544B" w14:textId="3CD866C4" w:rsidR="00892EBB" w:rsidRPr="00A7571B" w:rsidRDefault="00892EBB" w:rsidP="00892EBB">
            <w:pPr>
              <w:spacing w:after="240"/>
            </w:pPr>
            <w:r>
              <w:t>14.</w:t>
            </w:r>
          </w:p>
        </w:tc>
        <w:tc>
          <w:tcPr>
            <w:tcW w:w="6725" w:type="dxa"/>
            <w:gridSpan w:val="2"/>
          </w:tcPr>
          <w:p w14:paraId="44C8A3B4" w14:textId="79A0FCC2" w:rsidR="00892EBB" w:rsidRDefault="00892EBB" w:rsidP="00892EBB">
            <w:pPr>
              <w:spacing w:after="240"/>
            </w:pPr>
            <w:r>
              <w:t>P&amp;R Committee Annual Report</w:t>
            </w:r>
          </w:p>
        </w:tc>
        <w:tc>
          <w:tcPr>
            <w:tcW w:w="1780" w:type="dxa"/>
            <w:gridSpan w:val="2"/>
          </w:tcPr>
          <w:p w14:paraId="603CFDCA" w14:textId="4D5D47DB" w:rsidR="00892EBB" w:rsidRDefault="00222357" w:rsidP="00892EBB">
            <w:pPr>
              <w:jc w:val="center"/>
            </w:pPr>
            <w:r>
              <w:t>PRC2-J</w:t>
            </w:r>
          </w:p>
        </w:tc>
        <w:tc>
          <w:tcPr>
            <w:tcW w:w="1682" w:type="dxa"/>
            <w:gridSpan w:val="2"/>
          </w:tcPr>
          <w:p w14:paraId="1EE12093" w14:textId="69A948B1" w:rsidR="00892EBB" w:rsidRDefault="00892EBB" w:rsidP="00892EBB">
            <w:pPr>
              <w:spacing w:after="240"/>
              <w:jc w:val="center"/>
            </w:pPr>
            <w:r>
              <w:t>PD</w:t>
            </w:r>
          </w:p>
        </w:tc>
      </w:tr>
      <w:tr w:rsidR="00892EBB" w:rsidRPr="00A7571B" w14:paraId="567A362D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67F629D3" w14:textId="7FF30DDC" w:rsidR="00892EBB" w:rsidRPr="00A7571B" w:rsidRDefault="00892EBB" w:rsidP="00892EBB">
            <w:pPr>
              <w:spacing w:after="240"/>
            </w:pPr>
            <w:r>
              <w:t>15.</w:t>
            </w:r>
          </w:p>
        </w:tc>
        <w:tc>
          <w:tcPr>
            <w:tcW w:w="6725" w:type="dxa"/>
            <w:gridSpan w:val="2"/>
          </w:tcPr>
          <w:p w14:paraId="69AF6608" w14:textId="09199F80" w:rsidR="00892EBB" w:rsidRDefault="00892EBB" w:rsidP="00892EBB">
            <w:pPr>
              <w:spacing w:after="240"/>
            </w:pPr>
            <w:r>
              <w:t>Annual Review of Committee Effectiveness</w:t>
            </w:r>
          </w:p>
        </w:tc>
        <w:tc>
          <w:tcPr>
            <w:tcW w:w="1780" w:type="dxa"/>
            <w:gridSpan w:val="2"/>
          </w:tcPr>
          <w:p w14:paraId="08EA2DB5" w14:textId="39D5F179" w:rsidR="00892EBB" w:rsidRDefault="00222357" w:rsidP="00892EBB">
            <w:pPr>
              <w:jc w:val="center"/>
            </w:pPr>
            <w:r>
              <w:t>PRC2-K</w:t>
            </w:r>
          </w:p>
        </w:tc>
        <w:tc>
          <w:tcPr>
            <w:tcW w:w="1682" w:type="dxa"/>
            <w:gridSpan w:val="2"/>
          </w:tcPr>
          <w:p w14:paraId="1AE82257" w14:textId="33DB06B8" w:rsidR="00892EBB" w:rsidRDefault="00892EBB" w:rsidP="00892EBB">
            <w:pPr>
              <w:spacing w:after="240"/>
              <w:jc w:val="center"/>
            </w:pPr>
            <w:r>
              <w:t>PD</w:t>
            </w:r>
          </w:p>
        </w:tc>
      </w:tr>
      <w:tr w:rsidR="00892EBB" w:rsidRPr="00A7571B" w14:paraId="5CFE5DA8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72FA4551" w14:textId="77777777" w:rsidR="00892EBB" w:rsidRPr="00A7571B" w:rsidRDefault="00892EBB" w:rsidP="00892EBB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06422293" w14:textId="5DA5B8D9" w:rsidR="00892EBB" w:rsidRDefault="00892EBB" w:rsidP="00892EBB">
            <w:pPr>
              <w:spacing w:after="240"/>
            </w:pPr>
            <w:r>
              <w:t>Long Term Agenda</w:t>
            </w:r>
          </w:p>
        </w:tc>
        <w:tc>
          <w:tcPr>
            <w:tcW w:w="1780" w:type="dxa"/>
            <w:gridSpan w:val="2"/>
          </w:tcPr>
          <w:p w14:paraId="3235157B" w14:textId="23ADBE7E" w:rsidR="00892EBB" w:rsidRDefault="00222357" w:rsidP="00892EBB">
            <w:pPr>
              <w:jc w:val="center"/>
            </w:pPr>
            <w:r>
              <w:t>PRC2-L</w:t>
            </w:r>
          </w:p>
        </w:tc>
        <w:tc>
          <w:tcPr>
            <w:tcW w:w="1682" w:type="dxa"/>
            <w:gridSpan w:val="2"/>
          </w:tcPr>
          <w:p w14:paraId="3985CC60" w14:textId="7DE86326" w:rsidR="00892EBB" w:rsidRDefault="00166E1C" w:rsidP="00892EBB">
            <w:pPr>
              <w:spacing w:after="240"/>
              <w:jc w:val="center"/>
            </w:pPr>
            <w:r>
              <w:t>JG</w:t>
            </w:r>
          </w:p>
        </w:tc>
      </w:tr>
      <w:tr w:rsidR="00892EBB" w:rsidRPr="00A7571B" w14:paraId="621B8E44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4D208BAC" w14:textId="77777777" w:rsidR="00892EBB" w:rsidRPr="00A7571B" w:rsidRDefault="00892EBB" w:rsidP="00892EBB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749B1E92" w14:textId="642ED625" w:rsidR="00892EBB" w:rsidRDefault="00892EBB" w:rsidP="00892EBB">
            <w:pPr>
              <w:spacing w:after="240"/>
            </w:pPr>
            <w:r>
              <w:t xml:space="preserve">Review of </w:t>
            </w:r>
            <w:proofErr w:type="spellStart"/>
            <w:r>
              <w:t>Disclosable</w:t>
            </w:r>
            <w:proofErr w:type="spellEnd"/>
            <w:r>
              <w:t xml:space="preserve"> Status</w:t>
            </w:r>
          </w:p>
        </w:tc>
        <w:tc>
          <w:tcPr>
            <w:tcW w:w="1780" w:type="dxa"/>
            <w:gridSpan w:val="2"/>
          </w:tcPr>
          <w:p w14:paraId="7DF0C61D" w14:textId="2E5A49BB" w:rsidR="00892EBB" w:rsidRDefault="00222357" w:rsidP="00892EBB">
            <w:pPr>
              <w:jc w:val="center"/>
            </w:pPr>
            <w:r>
              <w:t>Verbal</w:t>
            </w:r>
            <w:bookmarkStart w:id="0" w:name="_GoBack"/>
            <w:bookmarkEnd w:id="0"/>
          </w:p>
        </w:tc>
        <w:tc>
          <w:tcPr>
            <w:tcW w:w="1682" w:type="dxa"/>
            <w:gridSpan w:val="2"/>
          </w:tcPr>
          <w:p w14:paraId="18ED4923" w14:textId="502D886E" w:rsidR="00892EBB" w:rsidRDefault="00892EBB" w:rsidP="00892EBB">
            <w:pPr>
              <w:spacing w:after="240"/>
              <w:jc w:val="center"/>
            </w:pPr>
            <w:r>
              <w:t>PD</w:t>
            </w:r>
          </w:p>
        </w:tc>
      </w:tr>
      <w:tr w:rsidR="00892EBB" w:rsidRPr="00665DA9" w14:paraId="31E0A5F2" w14:textId="77777777" w:rsidTr="00892EBB">
        <w:trPr>
          <w:gridAfter w:val="2"/>
          <w:wAfter w:w="3364" w:type="dxa"/>
        </w:trPr>
        <w:tc>
          <w:tcPr>
            <w:tcW w:w="495" w:type="dxa"/>
          </w:tcPr>
          <w:p w14:paraId="4DE9AC96" w14:textId="77777777" w:rsidR="00892EBB" w:rsidRPr="00A7571B" w:rsidRDefault="00892EBB" w:rsidP="00892EBB">
            <w:pPr>
              <w:pStyle w:val="ListParagraph"/>
              <w:numPr>
                <w:ilvl w:val="0"/>
                <w:numId w:val="12"/>
              </w:numPr>
              <w:spacing w:after="240"/>
              <w:ind w:left="0" w:firstLine="0"/>
            </w:pPr>
          </w:p>
        </w:tc>
        <w:tc>
          <w:tcPr>
            <w:tcW w:w="6725" w:type="dxa"/>
            <w:gridSpan w:val="2"/>
          </w:tcPr>
          <w:p w14:paraId="188EE83C" w14:textId="5A372085" w:rsidR="00892EBB" w:rsidRDefault="00892EBB" w:rsidP="00892EBB">
            <w:pPr>
              <w:spacing w:after="240"/>
            </w:pPr>
            <w:r>
              <w:t>Date of Next Meeting – Monday 16 March 2020</w:t>
            </w:r>
          </w:p>
        </w:tc>
        <w:tc>
          <w:tcPr>
            <w:tcW w:w="1780" w:type="dxa"/>
            <w:gridSpan w:val="2"/>
          </w:tcPr>
          <w:p w14:paraId="3D70154C" w14:textId="3E95F58B" w:rsidR="00892EBB" w:rsidRPr="00A7571B" w:rsidRDefault="00892EBB" w:rsidP="00892EBB">
            <w:pPr>
              <w:spacing w:after="240"/>
              <w:jc w:val="center"/>
            </w:pPr>
            <w:r w:rsidRPr="00A7571B">
              <w:t>Verbal</w:t>
            </w:r>
          </w:p>
        </w:tc>
        <w:tc>
          <w:tcPr>
            <w:tcW w:w="1682" w:type="dxa"/>
            <w:gridSpan w:val="2"/>
          </w:tcPr>
          <w:p w14:paraId="0FEDD3BD" w14:textId="1BED7ABA" w:rsidR="00892EBB" w:rsidRDefault="00892EBB" w:rsidP="00892EBB">
            <w:pPr>
              <w:spacing w:after="240"/>
              <w:jc w:val="center"/>
            </w:pPr>
            <w:r>
              <w:t>CM</w:t>
            </w:r>
          </w:p>
        </w:tc>
      </w:tr>
      <w:tr w:rsidR="00892EBB" w:rsidRPr="00665DA9" w14:paraId="67B681E6" w14:textId="77777777" w:rsidTr="00892EBB">
        <w:trPr>
          <w:gridAfter w:val="3"/>
          <w:wAfter w:w="3859" w:type="dxa"/>
        </w:trPr>
        <w:tc>
          <w:tcPr>
            <w:tcW w:w="6725" w:type="dxa"/>
            <w:gridSpan w:val="2"/>
          </w:tcPr>
          <w:p w14:paraId="61DBBE9C" w14:textId="139A3B7F" w:rsidR="00892EBB" w:rsidRPr="00A7571B" w:rsidRDefault="00892EBB" w:rsidP="00892EBB">
            <w:pPr>
              <w:spacing w:after="240"/>
            </w:pPr>
          </w:p>
        </w:tc>
        <w:tc>
          <w:tcPr>
            <w:tcW w:w="1780" w:type="dxa"/>
            <w:gridSpan w:val="2"/>
          </w:tcPr>
          <w:p w14:paraId="462C5F3B" w14:textId="7EB2274A" w:rsidR="00892EBB" w:rsidRPr="00A7571B" w:rsidRDefault="00892EBB" w:rsidP="00892EBB">
            <w:pPr>
              <w:spacing w:after="240"/>
              <w:jc w:val="center"/>
            </w:pPr>
          </w:p>
        </w:tc>
        <w:tc>
          <w:tcPr>
            <w:tcW w:w="1682" w:type="dxa"/>
            <w:gridSpan w:val="2"/>
          </w:tcPr>
          <w:p w14:paraId="2F4E3E3D" w14:textId="7F4B16AF" w:rsidR="00892EBB" w:rsidRDefault="00892EBB" w:rsidP="00892EBB">
            <w:pPr>
              <w:spacing w:after="240"/>
              <w:jc w:val="center"/>
            </w:pPr>
          </w:p>
        </w:tc>
      </w:tr>
    </w:tbl>
    <w:p w14:paraId="6FE29BEF" w14:textId="77777777" w:rsidR="00EC2AC8" w:rsidRPr="0068684C" w:rsidRDefault="00EC2AC8" w:rsidP="001E0585">
      <w:pPr>
        <w:tabs>
          <w:tab w:val="left" w:pos="2024"/>
        </w:tabs>
      </w:pPr>
    </w:p>
    <w:sectPr w:rsidR="00EC2AC8" w:rsidRPr="0068684C" w:rsidSect="001D2111">
      <w:headerReference w:type="default" r:id="rId10"/>
      <w:footerReference w:type="default" r:id="rId11"/>
      <w:pgSz w:w="11906" w:h="16838"/>
      <w:pgMar w:top="567" w:right="720" w:bottom="567" w:left="720" w:header="45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F750" w14:textId="77777777" w:rsidR="00D0208D" w:rsidRDefault="00D0208D" w:rsidP="00582870">
      <w:pPr>
        <w:spacing w:after="0" w:line="240" w:lineRule="auto"/>
      </w:pPr>
      <w:r>
        <w:separator/>
      </w:r>
    </w:p>
  </w:endnote>
  <w:endnote w:type="continuationSeparator" w:id="0">
    <w:p w14:paraId="114D7DF6" w14:textId="77777777" w:rsidR="00D0208D" w:rsidRDefault="00D0208D" w:rsidP="005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4FF3" w14:textId="77777777" w:rsidR="00790B9F" w:rsidRDefault="00790B9F">
    <w:pPr>
      <w:pStyle w:val="Footer"/>
      <w:jc w:val="center"/>
    </w:pPr>
  </w:p>
  <w:p w14:paraId="55D72832" w14:textId="15566AB0" w:rsidR="00790B9F" w:rsidRDefault="00222357">
    <w:pPr>
      <w:pStyle w:val="Footer"/>
      <w:jc w:val="center"/>
    </w:pPr>
    <w:sdt>
      <w:sdtPr>
        <w:id w:val="185199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4EF7">
          <w:fldChar w:fldCharType="begin"/>
        </w:r>
        <w:r w:rsidR="00790B9F">
          <w:instrText xml:space="preserve"> PAGE   \* MERGEFORMAT </w:instrText>
        </w:r>
        <w:r w:rsidR="00BC4EF7">
          <w:fldChar w:fldCharType="separate"/>
        </w:r>
        <w:r>
          <w:rPr>
            <w:noProof/>
          </w:rPr>
          <w:t>1</w:t>
        </w:r>
        <w:r w:rsidR="00BC4EF7">
          <w:rPr>
            <w:noProof/>
          </w:rPr>
          <w:fldChar w:fldCharType="end"/>
        </w:r>
      </w:sdtContent>
    </w:sdt>
  </w:p>
  <w:p w14:paraId="3A2DD703" w14:textId="77777777" w:rsidR="00790B9F" w:rsidRDefault="00790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F9FA" w14:textId="77777777" w:rsidR="00D0208D" w:rsidRDefault="00D0208D" w:rsidP="00582870">
      <w:pPr>
        <w:spacing w:after="0" w:line="240" w:lineRule="auto"/>
      </w:pPr>
      <w:r>
        <w:separator/>
      </w:r>
    </w:p>
  </w:footnote>
  <w:footnote w:type="continuationSeparator" w:id="0">
    <w:p w14:paraId="43FCA45D" w14:textId="77777777" w:rsidR="00D0208D" w:rsidRDefault="00D0208D" w:rsidP="005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9B8CC" w14:textId="77777777" w:rsidR="00582870" w:rsidRDefault="00582870">
    <w:pPr>
      <w:pStyle w:val="Header"/>
    </w:pPr>
  </w:p>
  <w:p w14:paraId="7E335015" w14:textId="77777777" w:rsidR="00790B9F" w:rsidRDefault="0079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06F"/>
    <w:multiLevelType w:val="hybridMultilevel"/>
    <w:tmpl w:val="5FF83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96B"/>
    <w:multiLevelType w:val="hybridMultilevel"/>
    <w:tmpl w:val="EFCE60B0"/>
    <w:lvl w:ilvl="0" w:tplc="9064B18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6551A62"/>
    <w:multiLevelType w:val="hybridMultilevel"/>
    <w:tmpl w:val="E0A2406E"/>
    <w:lvl w:ilvl="0" w:tplc="06B6CF6C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E987F36"/>
    <w:multiLevelType w:val="multilevel"/>
    <w:tmpl w:val="9C8894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0096B9C"/>
    <w:multiLevelType w:val="hybridMultilevel"/>
    <w:tmpl w:val="1E922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18D37A94"/>
    <w:multiLevelType w:val="hybridMultilevel"/>
    <w:tmpl w:val="57A4B4A6"/>
    <w:lvl w:ilvl="0" w:tplc="F49C9F7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9306B5E"/>
    <w:multiLevelType w:val="hybridMultilevel"/>
    <w:tmpl w:val="AB5C8D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71387"/>
    <w:multiLevelType w:val="multilevel"/>
    <w:tmpl w:val="B0621A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A67223"/>
    <w:multiLevelType w:val="hybridMultilevel"/>
    <w:tmpl w:val="1708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C0B8D"/>
    <w:multiLevelType w:val="hybridMultilevel"/>
    <w:tmpl w:val="1FEE5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D3AA8"/>
    <w:multiLevelType w:val="hybridMultilevel"/>
    <w:tmpl w:val="1062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4A32"/>
    <w:multiLevelType w:val="hybridMultilevel"/>
    <w:tmpl w:val="449A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A1486"/>
    <w:multiLevelType w:val="hybridMultilevel"/>
    <w:tmpl w:val="2E804B9E"/>
    <w:lvl w:ilvl="0" w:tplc="8CDC7D74">
      <w:start w:val="201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71F6773"/>
    <w:multiLevelType w:val="hybridMultilevel"/>
    <w:tmpl w:val="E75692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7408"/>
    <w:multiLevelType w:val="hybridMultilevel"/>
    <w:tmpl w:val="8A0A2496"/>
    <w:lvl w:ilvl="0" w:tplc="A8822E2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94D47CC"/>
    <w:multiLevelType w:val="hybridMultilevel"/>
    <w:tmpl w:val="F3A8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16A3F"/>
    <w:multiLevelType w:val="multilevel"/>
    <w:tmpl w:val="27CAF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EB603A"/>
    <w:multiLevelType w:val="hybridMultilevel"/>
    <w:tmpl w:val="C6F2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6536B"/>
    <w:multiLevelType w:val="hybridMultilevel"/>
    <w:tmpl w:val="E99C8FD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76B62"/>
    <w:multiLevelType w:val="hybridMultilevel"/>
    <w:tmpl w:val="C01C74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62B0B"/>
    <w:multiLevelType w:val="hybridMultilevel"/>
    <w:tmpl w:val="F6CA4AA2"/>
    <w:lvl w:ilvl="0" w:tplc="A8822E2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44C01"/>
    <w:multiLevelType w:val="multilevel"/>
    <w:tmpl w:val="B0621A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3E1096"/>
    <w:multiLevelType w:val="hybridMultilevel"/>
    <w:tmpl w:val="D9C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45E64"/>
    <w:multiLevelType w:val="hybridMultilevel"/>
    <w:tmpl w:val="5A98EF5C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AC44C2"/>
    <w:multiLevelType w:val="hybridMultilevel"/>
    <w:tmpl w:val="96549F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6668CB"/>
    <w:multiLevelType w:val="multilevel"/>
    <w:tmpl w:val="8CD2E4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A0849F4"/>
    <w:multiLevelType w:val="hybridMultilevel"/>
    <w:tmpl w:val="83D28752"/>
    <w:lvl w:ilvl="0" w:tplc="71228B38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DB30A52"/>
    <w:multiLevelType w:val="hybridMultilevel"/>
    <w:tmpl w:val="507E7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17E6E"/>
    <w:multiLevelType w:val="hybridMultilevel"/>
    <w:tmpl w:val="9E6C09DE"/>
    <w:lvl w:ilvl="0" w:tplc="9A90168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4"/>
  </w:num>
  <w:num w:numId="4">
    <w:abstractNumId w:val="8"/>
  </w:num>
  <w:num w:numId="5">
    <w:abstractNumId w:val="20"/>
  </w:num>
  <w:num w:numId="6">
    <w:abstractNumId w:val="4"/>
  </w:num>
  <w:num w:numId="7">
    <w:abstractNumId w:val="10"/>
  </w:num>
  <w:num w:numId="8">
    <w:abstractNumId w:val="9"/>
  </w:num>
  <w:num w:numId="9">
    <w:abstractNumId w:val="28"/>
  </w:num>
  <w:num w:numId="10">
    <w:abstractNumId w:val="2"/>
  </w:num>
  <w:num w:numId="11">
    <w:abstractNumId w:val="26"/>
  </w:num>
  <w:num w:numId="12">
    <w:abstractNumId w:val="18"/>
  </w:num>
  <w:num w:numId="13">
    <w:abstractNumId w:val="15"/>
  </w:num>
  <w:num w:numId="14">
    <w:abstractNumId w:val="5"/>
  </w:num>
  <w:num w:numId="15">
    <w:abstractNumId w:val="12"/>
  </w:num>
  <w:num w:numId="16">
    <w:abstractNumId w:val="11"/>
  </w:num>
  <w:num w:numId="17">
    <w:abstractNumId w:val="23"/>
  </w:num>
  <w:num w:numId="18">
    <w:abstractNumId w:val="1"/>
  </w:num>
  <w:num w:numId="19">
    <w:abstractNumId w:val="7"/>
  </w:num>
  <w:num w:numId="20">
    <w:abstractNumId w:val="13"/>
  </w:num>
  <w:num w:numId="21">
    <w:abstractNumId w:val="19"/>
  </w:num>
  <w:num w:numId="22">
    <w:abstractNumId w:val="6"/>
  </w:num>
  <w:num w:numId="23">
    <w:abstractNumId w:val="22"/>
  </w:num>
  <w:num w:numId="24">
    <w:abstractNumId w:val="0"/>
  </w:num>
  <w:num w:numId="25">
    <w:abstractNumId w:val="21"/>
  </w:num>
  <w:num w:numId="26">
    <w:abstractNumId w:val="16"/>
  </w:num>
  <w:num w:numId="27">
    <w:abstractNumId w:val="25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9"/>
    <w:rsid w:val="00000FC1"/>
    <w:rsid w:val="00011162"/>
    <w:rsid w:val="00017DB6"/>
    <w:rsid w:val="000201C6"/>
    <w:rsid w:val="000334F6"/>
    <w:rsid w:val="0003398E"/>
    <w:rsid w:val="000405BB"/>
    <w:rsid w:val="00043B85"/>
    <w:rsid w:val="00046914"/>
    <w:rsid w:val="00057011"/>
    <w:rsid w:val="00060F1A"/>
    <w:rsid w:val="00062B59"/>
    <w:rsid w:val="00063F90"/>
    <w:rsid w:val="0006611B"/>
    <w:rsid w:val="00067719"/>
    <w:rsid w:val="00073BFE"/>
    <w:rsid w:val="00084F36"/>
    <w:rsid w:val="0009537A"/>
    <w:rsid w:val="00096D3C"/>
    <w:rsid w:val="000C2AC0"/>
    <w:rsid w:val="000D2DE9"/>
    <w:rsid w:val="000D7804"/>
    <w:rsid w:val="000D7DF2"/>
    <w:rsid w:val="000E412C"/>
    <w:rsid w:val="000E467E"/>
    <w:rsid w:val="000F0CB6"/>
    <w:rsid w:val="000F5B13"/>
    <w:rsid w:val="000F79C6"/>
    <w:rsid w:val="00101D73"/>
    <w:rsid w:val="001209D1"/>
    <w:rsid w:val="00131672"/>
    <w:rsid w:val="00136C50"/>
    <w:rsid w:val="00140D0C"/>
    <w:rsid w:val="00156BCF"/>
    <w:rsid w:val="00161742"/>
    <w:rsid w:val="00166E1C"/>
    <w:rsid w:val="0017111A"/>
    <w:rsid w:val="00171747"/>
    <w:rsid w:val="0017360E"/>
    <w:rsid w:val="00174817"/>
    <w:rsid w:val="00180803"/>
    <w:rsid w:val="0018138E"/>
    <w:rsid w:val="0018218C"/>
    <w:rsid w:val="00191758"/>
    <w:rsid w:val="001A0362"/>
    <w:rsid w:val="001B5761"/>
    <w:rsid w:val="001B78F3"/>
    <w:rsid w:val="001C27E3"/>
    <w:rsid w:val="001C438F"/>
    <w:rsid w:val="001D0180"/>
    <w:rsid w:val="001D0C25"/>
    <w:rsid w:val="001D2111"/>
    <w:rsid w:val="001E0007"/>
    <w:rsid w:val="001E0072"/>
    <w:rsid w:val="001E0585"/>
    <w:rsid w:val="001E59C0"/>
    <w:rsid w:val="001F3DEA"/>
    <w:rsid w:val="0020172C"/>
    <w:rsid w:val="00201DE8"/>
    <w:rsid w:val="002027A2"/>
    <w:rsid w:val="00211102"/>
    <w:rsid w:val="00216FFD"/>
    <w:rsid w:val="00222357"/>
    <w:rsid w:val="00225140"/>
    <w:rsid w:val="00230D73"/>
    <w:rsid w:val="002350C2"/>
    <w:rsid w:val="002441BA"/>
    <w:rsid w:val="00244D6B"/>
    <w:rsid w:val="00244E87"/>
    <w:rsid w:val="00251269"/>
    <w:rsid w:val="00256330"/>
    <w:rsid w:val="00264F90"/>
    <w:rsid w:val="002676C0"/>
    <w:rsid w:val="002711B6"/>
    <w:rsid w:val="00272767"/>
    <w:rsid w:val="002876C4"/>
    <w:rsid w:val="0029315C"/>
    <w:rsid w:val="00293A33"/>
    <w:rsid w:val="00295A59"/>
    <w:rsid w:val="0029712B"/>
    <w:rsid w:val="002A0796"/>
    <w:rsid w:val="002A60CA"/>
    <w:rsid w:val="002A7CE0"/>
    <w:rsid w:val="002B226F"/>
    <w:rsid w:val="002C3032"/>
    <w:rsid w:val="002C6ED2"/>
    <w:rsid w:val="002D5740"/>
    <w:rsid w:val="002F2B15"/>
    <w:rsid w:val="002F3336"/>
    <w:rsid w:val="002F4A24"/>
    <w:rsid w:val="003019ED"/>
    <w:rsid w:val="00303F1D"/>
    <w:rsid w:val="003067F8"/>
    <w:rsid w:val="003078E2"/>
    <w:rsid w:val="003122E1"/>
    <w:rsid w:val="00330F2C"/>
    <w:rsid w:val="00343CB1"/>
    <w:rsid w:val="003510C8"/>
    <w:rsid w:val="00360ED3"/>
    <w:rsid w:val="00364B70"/>
    <w:rsid w:val="00367087"/>
    <w:rsid w:val="003702AA"/>
    <w:rsid w:val="003704F2"/>
    <w:rsid w:val="00370B83"/>
    <w:rsid w:val="00391D2C"/>
    <w:rsid w:val="00391DBA"/>
    <w:rsid w:val="003A2C24"/>
    <w:rsid w:val="003B51E2"/>
    <w:rsid w:val="003B6B65"/>
    <w:rsid w:val="003D1451"/>
    <w:rsid w:val="003D14F2"/>
    <w:rsid w:val="003D5BFD"/>
    <w:rsid w:val="003D5D4D"/>
    <w:rsid w:val="003D76E2"/>
    <w:rsid w:val="003F2AB4"/>
    <w:rsid w:val="00400F4C"/>
    <w:rsid w:val="004018D6"/>
    <w:rsid w:val="0040537A"/>
    <w:rsid w:val="004115BD"/>
    <w:rsid w:val="004273C0"/>
    <w:rsid w:val="004377A8"/>
    <w:rsid w:val="0044069B"/>
    <w:rsid w:val="00465697"/>
    <w:rsid w:val="00480C4F"/>
    <w:rsid w:val="0048191D"/>
    <w:rsid w:val="0049291E"/>
    <w:rsid w:val="00494DE4"/>
    <w:rsid w:val="004A0FAA"/>
    <w:rsid w:val="004C2DF6"/>
    <w:rsid w:val="004C36B7"/>
    <w:rsid w:val="004C4032"/>
    <w:rsid w:val="004E1E28"/>
    <w:rsid w:val="004E3482"/>
    <w:rsid w:val="004E4759"/>
    <w:rsid w:val="004E6D00"/>
    <w:rsid w:val="004E70B5"/>
    <w:rsid w:val="004F0E63"/>
    <w:rsid w:val="00501596"/>
    <w:rsid w:val="00501B99"/>
    <w:rsid w:val="00503EC6"/>
    <w:rsid w:val="00520592"/>
    <w:rsid w:val="00531841"/>
    <w:rsid w:val="0053451A"/>
    <w:rsid w:val="00542AA9"/>
    <w:rsid w:val="005437D5"/>
    <w:rsid w:val="00550AEA"/>
    <w:rsid w:val="00573E65"/>
    <w:rsid w:val="005760EF"/>
    <w:rsid w:val="00582870"/>
    <w:rsid w:val="00590A16"/>
    <w:rsid w:val="005A21E1"/>
    <w:rsid w:val="005A3C7C"/>
    <w:rsid w:val="005B0B2E"/>
    <w:rsid w:val="005B119A"/>
    <w:rsid w:val="005C578A"/>
    <w:rsid w:val="005C7AAA"/>
    <w:rsid w:val="005D06A4"/>
    <w:rsid w:val="005D297C"/>
    <w:rsid w:val="005E2AA8"/>
    <w:rsid w:val="005E5905"/>
    <w:rsid w:val="005F1F89"/>
    <w:rsid w:val="005F41C1"/>
    <w:rsid w:val="00600D24"/>
    <w:rsid w:val="00605062"/>
    <w:rsid w:val="00621311"/>
    <w:rsid w:val="00626872"/>
    <w:rsid w:val="00630A53"/>
    <w:rsid w:val="00636DD8"/>
    <w:rsid w:val="006373AD"/>
    <w:rsid w:val="006523BD"/>
    <w:rsid w:val="00661B19"/>
    <w:rsid w:val="00665DA9"/>
    <w:rsid w:val="006771F7"/>
    <w:rsid w:val="00677906"/>
    <w:rsid w:val="00681925"/>
    <w:rsid w:val="00684200"/>
    <w:rsid w:val="006844DE"/>
    <w:rsid w:val="0068684C"/>
    <w:rsid w:val="006969E1"/>
    <w:rsid w:val="006A1629"/>
    <w:rsid w:val="006A35BC"/>
    <w:rsid w:val="006B5A2D"/>
    <w:rsid w:val="006B5C68"/>
    <w:rsid w:val="006C62AD"/>
    <w:rsid w:val="006D2798"/>
    <w:rsid w:val="006D53CC"/>
    <w:rsid w:val="006D55AB"/>
    <w:rsid w:val="006E06BA"/>
    <w:rsid w:val="006E7132"/>
    <w:rsid w:val="006F3AAE"/>
    <w:rsid w:val="00702AA4"/>
    <w:rsid w:val="0070436E"/>
    <w:rsid w:val="0070667F"/>
    <w:rsid w:val="007075BB"/>
    <w:rsid w:val="00710492"/>
    <w:rsid w:val="00720B87"/>
    <w:rsid w:val="007535FD"/>
    <w:rsid w:val="007577A5"/>
    <w:rsid w:val="0076149A"/>
    <w:rsid w:val="00762AB3"/>
    <w:rsid w:val="00763178"/>
    <w:rsid w:val="00764D0F"/>
    <w:rsid w:val="00773552"/>
    <w:rsid w:val="00787BBB"/>
    <w:rsid w:val="00790196"/>
    <w:rsid w:val="00790B9F"/>
    <w:rsid w:val="00791D3D"/>
    <w:rsid w:val="00796503"/>
    <w:rsid w:val="00797C9B"/>
    <w:rsid w:val="007A2C65"/>
    <w:rsid w:val="007A603E"/>
    <w:rsid w:val="007B62A4"/>
    <w:rsid w:val="007B73CC"/>
    <w:rsid w:val="007C14B1"/>
    <w:rsid w:val="007C1DB2"/>
    <w:rsid w:val="007D367C"/>
    <w:rsid w:val="007D5B4C"/>
    <w:rsid w:val="007E2004"/>
    <w:rsid w:val="007E471C"/>
    <w:rsid w:val="007F27BA"/>
    <w:rsid w:val="007F3A4B"/>
    <w:rsid w:val="007F708B"/>
    <w:rsid w:val="00807191"/>
    <w:rsid w:val="008105E2"/>
    <w:rsid w:val="008318F0"/>
    <w:rsid w:val="00831F7E"/>
    <w:rsid w:val="00836B55"/>
    <w:rsid w:val="008412C9"/>
    <w:rsid w:val="00851D6F"/>
    <w:rsid w:val="00854945"/>
    <w:rsid w:val="00854FCC"/>
    <w:rsid w:val="00861FF8"/>
    <w:rsid w:val="00862486"/>
    <w:rsid w:val="00865B5D"/>
    <w:rsid w:val="00865D38"/>
    <w:rsid w:val="00875EB7"/>
    <w:rsid w:val="00880C59"/>
    <w:rsid w:val="00882C96"/>
    <w:rsid w:val="00892EBB"/>
    <w:rsid w:val="008A5BE7"/>
    <w:rsid w:val="008A6285"/>
    <w:rsid w:val="008B6908"/>
    <w:rsid w:val="008C01C2"/>
    <w:rsid w:val="008C7F81"/>
    <w:rsid w:val="008D2B71"/>
    <w:rsid w:val="008E20FE"/>
    <w:rsid w:val="008F12C2"/>
    <w:rsid w:val="008F5C30"/>
    <w:rsid w:val="00905228"/>
    <w:rsid w:val="00917571"/>
    <w:rsid w:val="00922D79"/>
    <w:rsid w:val="009234A7"/>
    <w:rsid w:val="00934955"/>
    <w:rsid w:val="00941119"/>
    <w:rsid w:val="00944056"/>
    <w:rsid w:val="00946274"/>
    <w:rsid w:val="00947E97"/>
    <w:rsid w:val="00950CF7"/>
    <w:rsid w:val="009611BA"/>
    <w:rsid w:val="00983766"/>
    <w:rsid w:val="0099070F"/>
    <w:rsid w:val="0099088A"/>
    <w:rsid w:val="009A668E"/>
    <w:rsid w:val="009C60FC"/>
    <w:rsid w:val="009D0CAF"/>
    <w:rsid w:val="009E656C"/>
    <w:rsid w:val="009F5296"/>
    <w:rsid w:val="00A04F7C"/>
    <w:rsid w:val="00A154EB"/>
    <w:rsid w:val="00A20CE6"/>
    <w:rsid w:val="00A26A98"/>
    <w:rsid w:val="00A3030B"/>
    <w:rsid w:val="00A30887"/>
    <w:rsid w:val="00A33742"/>
    <w:rsid w:val="00A42E47"/>
    <w:rsid w:val="00A640F6"/>
    <w:rsid w:val="00A650C1"/>
    <w:rsid w:val="00A663A6"/>
    <w:rsid w:val="00A7270B"/>
    <w:rsid w:val="00A7571B"/>
    <w:rsid w:val="00A808DC"/>
    <w:rsid w:val="00A86A8A"/>
    <w:rsid w:val="00A95802"/>
    <w:rsid w:val="00A96820"/>
    <w:rsid w:val="00AA13A7"/>
    <w:rsid w:val="00AB0620"/>
    <w:rsid w:val="00AB28A6"/>
    <w:rsid w:val="00AC1DDA"/>
    <w:rsid w:val="00AC5242"/>
    <w:rsid w:val="00AD08EC"/>
    <w:rsid w:val="00AD2E2D"/>
    <w:rsid w:val="00AD31C5"/>
    <w:rsid w:val="00AD779D"/>
    <w:rsid w:val="00AF1CDE"/>
    <w:rsid w:val="00AF1F65"/>
    <w:rsid w:val="00AF5472"/>
    <w:rsid w:val="00B0537D"/>
    <w:rsid w:val="00B2292E"/>
    <w:rsid w:val="00B27FE3"/>
    <w:rsid w:val="00B30FA3"/>
    <w:rsid w:val="00B35900"/>
    <w:rsid w:val="00B443AA"/>
    <w:rsid w:val="00B55436"/>
    <w:rsid w:val="00B6116F"/>
    <w:rsid w:val="00B61399"/>
    <w:rsid w:val="00B757CE"/>
    <w:rsid w:val="00B75DFF"/>
    <w:rsid w:val="00B77693"/>
    <w:rsid w:val="00B85799"/>
    <w:rsid w:val="00BA321A"/>
    <w:rsid w:val="00BA6A71"/>
    <w:rsid w:val="00BC1423"/>
    <w:rsid w:val="00BC1E9C"/>
    <w:rsid w:val="00BC4EF7"/>
    <w:rsid w:val="00BC760C"/>
    <w:rsid w:val="00BC7CDD"/>
    <w:rsid w:val="00BD0DC7"/>
    <w:rsid w:val="00BD2B6E"/>
    <w:rsid w:val="00BD7E3A"/>
    <w:rsid w:val="00BE5FA5"/>
    <w:rsid w:val="00C078F6"/>
    <w:rsid w:val="00C106F3"/>
    <w:rsid w:val="00C13C7F"/>
    <w:rsid w:val="00C175A0"/>
    <w:rsid w:val="00C25A53"/>
    <w:rsid w:val="00C2747F"/>
    <w:rsid w:val="00C30776"/>
    <w:rsid w:val="00C37123"/>
    <w:rsid w:val="00C40250"/>
    <w:rsid w:val="00C5042E"/>
    <w:rsid w:val="00C51049"/>
    <w:rsid w:val="00C52814"/>
    <w:rsid w:val="00C529D2"/>
    <w:rsid w:val="00C557D4"/>
    <w:rsid w:val="00C71A8D"/>
    <w:rsid w:val="00C77522"/>
    <w:rsid w:val="00C83315"/>
    <w:rsid w:val="00C83A0D"/>
    <w:rsid w:val="00C83ED8"/>
    <w:rsid w:val="00CA6F38"/>
    <w:rsid w:val="00CB17DC"/>
    <w:rsid w:val="00CB3101"/>
    <w:rsid w:val="00CB4198"/>
    <w:rsid w:val="00CB7F24"/>
    <w:rsid w:val="00CE5CAA"/>
    <w:rsid w:val="00CE69D0"/>
    <w:rsid w:val="00CF0695"/>
    <w:rsid w:val="00CF09B8"/>
    <w:rsid w:val="00CF6B20"/>
    <w:rsid w:val="00CF7248"/>
    <w:rsid w:val="00D0208D"/>
    <w:rsid w:val="00D02914"/>
    <w:rsid w:val="00D17B13"/>
    <w:rsid w:val="00D272CA"/>
    <w:rsid w:val="00D46CDC"/>
    <w:rsid w:val="00D51E9C"/>
    <w:rsid w:val="00D52081"/>
    <w:rsid w:val="00D56DE2"/>
    <w:rsid w:val="00D61B5C"/>
    <w:rsid w:val="00D64EDC"/>
    <w:rsid w:val="00D701BB"/>
    <w:rsid w:val="00D75654"/>
    <w:rsid w:val="00D83BE4"/>
    <w:rsid w:val="00D864C6"/>
    <w:rsid w:val="00D87B8B"/>
    <w:rsid w:val="00D97AE3"/>
    <w:rsid w:val="00DA1938"/>
    <w:rsid w:val="00DA3E6C"/>
    <w:rsid w:val="00DC2075"/>
    <w:rsid w:val="00DC42A1"/>
    <w:rsid w:val="00DC78CB"/>
    <w:rsid w:val="00DD7446"/>
    <w:rsid w:val="00DE4960"/>
    <w:rsid w:val="00DE7472"/>
    <w:rsid w:val="00DF2DC6"/>
    <w:rsid w:val="00DF6275"/>
    <w:rsid w:val="00E0023E"/>
    <w:rsid w:val="00E073BB"/>
    <w:rsid w:val="00E176AB"/>
    <w:rsid w:val="00E217FA"/>
    <w:rsid w:val="00E336E9"/>
    <w:rsid w:val="00E37288"/>
    <w:rsid w:val="00E46D7E"/>
    <w:rsid w:val="00E61054"/>
    <w:rsid w:val="00E63DE2"/>
    <w:rsid w:val="00E74B48"/>
    <w:rsid w:val="00E751B0"/>
    <w:rsid w:val="00E756B8"/>
    <w:rsid w:val="00E8160B"/>
    <w:rsid w:val="00E86E5E"/>
    <w:rsid w:val="00E901F7"/>
    <w:rsid w:val="00E92D7D"/>
    <w:rsid w:val="00EA2F05"/>
    <w:rsid w:val="00EA7CCB"/>
    <w:rsid w:val="00EB44C2"/>
    <w:rsid w:val="00EC2AC8"/>
    <w:rsid w:val="00ED3312"/>
    <w:rsid w:val="00EE21F5"/>
    <w:rsid w:val="00EE6E9D"/>
    <w:rsid w:val="00EF06AF"/>
    <w:rsid w:val="00F03CBE"/>
    <w:rsid w:val="00F06D96"/>
    <w:rsid w:val="00F12BD5"/>
    <w:rsid w:val="00F15862"/>
    <w:rsid w:val="00F23539"/>
    <w:rsid w:val="00F31E5F"/>
    <w:rsid w:val="00F403AB"/>
    <w:rsid w:val="00F44820"/>
    <w:rsid w:val="00F50535"/>
    <w:rsid w:val="00F5579F"/>
    <w:rsid w:val="00F613E2"/>
    <w:rsid w:val="00F6228E"/>
    <w:rsid w:val="00F656DA"/>
    <w:rsid w:val="00F67038"/>
    <w:rsid w:val="00F70AA3"/>
    <w:rsid w:val="00F73EDF"/>
    <w:rsid w:val="00F74071"/>
    <w:rsid w:val="00F754B7"/>
    <w:rsid w:val="00F75838"/>
    <w:rsid w:val="00F770F1"/>
    <w:rsid w:val="00F835F4"/>
    <w:rsid w:val="00F9272C"/>
    <w:rsid w:val="00F967CD"/>
    <w:rsid w:val="00F97909"/>
    <w:rsid w:val="00FB2298"/>
    <w:rsid w:val="00FC32DA"/>
    <w:rsid w:val="00FD197A"/>
    <w:rsid w:val="00FD506D"/>
    <w:rsid w:val="00FE3BC9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1223A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DA9"/>
    <w:pPr>
      <w:ind w:left="720"/>
      <w:contextualSpacing/>
    </w:pPr>
  </w:style>
  <w:style w:type="table" w:styleId="TableGrid">
    <w:name w:val="Table Grid"/>
    <w:basedOn w:val="TableNormal"/>
    <w:uiPriority w:val="59"/>
    <w:rsid w:val="006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0"/>
  </w:style>
  <w:style w:type="paragraph" w:styleId="Footer">
    <w:name w:val="footer"/>
    <w:basedOn w:val="Normal"/>
    <w:link w:val="Foot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0"/>
  </w:style>
  <w:style w:type="paragraph" w:styleId="Revision">
    <w:name w:val="Revision"/>
    <w:hidden/>
    <w:uiPriority w:val="99"/>
    <w:semiHidden/>
    <w:rsid w:val="00E8160B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0C25"/>
  </w:style>
  <w:style w:type="character" w:styleId="CommentReference">
    <w:name w:val="annotation reference"/>
    <w:basedOn w:val="DefaultParagraphFont"/>
    <w:uiPriority w:val="99"/>
    <w:semiHidden/>
    <w:unhideWhenUsed/>
    <w:rsid w:val="00DF6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75"/>
    <w:rPr>
      <w:b/>
      <w:bCs/>
      <w:sz w:val="20"/>
      <w:szCs w:val="20"/>
    </w:rPr>
  </w:style>
  <w:style w:type="paragraph" w:styleId="NoSpacing">
    <w:name w:val="No Spacing"/>
    <w:uiPriority w:val="1"/>
    <w:qFormat/>
    <w:rsid w:val="00DE4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DA9"/>
    <w:pPr>
      <w:ind w:left="720"/>
      <w:contextualSpacing/>
    </w:pPr>
  </w:style>
  <w:style w:type="table" w:styleId="TableGrid">
    <w:name w:val="Table Grid"/>
    <w:basedOn w:val="TableNormal"/>
    <w:uiPriority w:val="59"/>
    <w:rsid w:val="006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0"/>
  </w:style>
  <w:style w:type="paragraph" w:styleId="Footer">
    <w:name w:val="footer"/>
    <w:basedOn w:val="Normal"/>
    <w:link w:val="Foot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0"/>
  </w:style>
  <w:style w:type="paragraph" w:styleId="Revision">
    <w:name w:val="Revision"/>
    <w:hidden/>
    <w:uiPriority w:val="99"/>
    <w:semiHidden/>
    <w:rsid w:val="00E8160B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0C25"/>
  </w:style>
  <w:style w:type="character" w:styleId="CommentReference">
    <w:name w:val="annotation reference"/>
    <w:basedOn w:val="DefaultParagraphFont"/>
    <w:uiPriority w:val="99"/>
    <w:semiHidden/>
    <w:unhideWhenUsed/>
    <w:rsid w:val="00DF6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75"/>
    <w:rPr>
      <w:b/>
      <w:bCs/>
      <w:sz w:val="20"/>
      <w:szCs w:val="20"/>
    </w:rPr>
  </w:style>
  <w:style w:type="paragraph" w:styleId="NoSpacing">
    <w:name w:val="No Spacing"/>
    <w:uiPriority w:val="1"/>
    <w:qFormat/>
    <w:rsid w:val="00DE4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5E44-3DCA-4465-86E9-B42A7F19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jgodfrey</dc:creator>
  <cp:lastModifiedBy>%username%</cp:lastModifiedBy>
  <cp:revision>48</cp:revision>
  <cp:lastPrinted>2018-05-31T12:14:00Z</cp:lastPrinted>
  <dcterms:created xsi:type="dcterms:W3CDTF">2018-09-18T13:42:00Z</dcterms:created>
  <dcterms:modified xsi:type="dcterms:W3CDTF">2019-12-12T13:30:00Z</dcterms:modified>
</cp:coreProperties>
</file>