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253" w:rsidRDefault="00D30253" w:rsidP="00D30253">
      <w:pPr>
        <w:rPr>
          <w:b/>
          <w:sz w:val="24"/>
          <w:szCs w:val="24"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-12065</wp:posOffset>
            </wp:positionV>
            <wp:extent cx="2070735" cy="424180"/>
            <wp:effectExtent l="0" t="0" r="5715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RB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0253" w:rsidRDefault="00D30253" w:rsidP="00D30253">
      <w:pPr>
        <w:rPr>
          <w:b/>
          <w:sz w:val="24"/>
          <w:szCs w:val="24"/>
        </w:rPr>
      </w:pPr>
    </w:p>
    <w:p w:rsidR="001663F0" w:rsidRDefault="001663F0" w:rsidP="00D30253">
      <w:pPr>
        <w:rPr>
          <w:b/>
          <w:sz w:val="24"/>
          <w:szCs w:val="24"/>
        </w:rPr>
      </w:pPr>
    </w:p>
    <w:tbl>
      <w:tblPr>
        <w:tblStyle w:val="MediumList2-Accent1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D30253" w:rsidTr="00B263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42" w:type="dxa"/>
            <w:gridSpan w:val="2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D30253" w:rsidRPr="00C95CD4" w:rsidRDefault="00EF3CB7" w:rsidP="00EF3CB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Performance and Resources Committee Meet</w:t>
            </w:r>
            <w:r w:rsidR="00D30253" w:rsidRPr="00C95CD4">
              <w:rPr>
                <w:sz w:val="28"/>
                <w:szCs w:val="28"/>
              </w:rPr>
              <w:t>ing</w:t>
            </w:r>
          </w:p>
        </w:tc>
      </w:tr>
      <w:tr w:rsidR="0028360F" w:rsidTr="00B26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48DD4" w:themeColor="text2" w:themeTint="99"/>
            </w:tcBorders>
          </w:tcPr>
          <w:p w:rsidR="0028360F" w:rsidRPr="00C95CD4" w:rsidRDefault="0028360F" w:rsidP="00B26342">
            <w:pPr>
              <w:spacing w:line="360" w:lineRule="auto"/>
            </w:pPr>
            <w:r w:rsidRPr="00C95CD4">
              <w:t xml:space="preserve">Date of Meeting </w:t>
            </w:r>
          </w:p>
        </w:tc>
        <w:tc>
          <w:tcPr>
            <w:tcW w:w="6866" w:type="dxa"/>
            <w:tcBorders>
              <w:top w:val="single" w:sz="4" w:space="0" w:color="548DD4" w:themeColor="text2" w:themeTint="99"/>
              <w:right w:val="nil"/>
            </w:tcBorders>
          </w:tcPr>
          <w:p w:rsidR="0028360F" w:rsidRPr="00C95CD4" w:rsidRDefault="00B93212" w:rsidP="00342CF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Wednesday </w:t>
            </w:r>
            <w:r w:rsidR="00342CF7">
              <w:t xml:space="preserve">18 December </w:t>
            </w:r>
            <w:r w:rsidR="0028360F">
              <w:t>201</w:t>
            </w:r>
            <w:r w:rsidR="00E55DF3">
              <w:t>9</w:t>
            </w:r>
          </w:p>
        </w:tc>
      </w:tr>
      <w:tr w:rsidR="0028360F" w:rsidTr="00B263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8360F" w:rsidRPr="00C95CD4" w:rsidRDefault="0028360F" w:rsidP="00B26342">
            <w:pPr>
              <w:spacing w:line="360" w:lineRule="auto"/>
            </w:pPr>
            <w:r w:rsidRPr="00C95CD4">
              <w:t>Paper Title</w:t>
            </w:r>
          </w:p>
        </w:tc>
        <w:tc>
          <w:tcPr>
            <w:tcW w:w="6866" w:type="dxa"/>
            <w:tcBorders>
              <w:top w:val="nil"/>
              <w:bottom w:val="nil"/>
              <w:right w:val="nil"/>
            </w:tcBorders>
          </w:tcPr>
          <w:p w:rsidR="0028360F" w:rsidRPr="00C95CD4" w:rsidRDefault="0028360F" w:rsidP="0021768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GCRB Running Costs 201</w:t>
            </w:r>
            <w:r w:rsidR="00217689">
              <w:t>9</w:t>
            </w:r>
            <w:r w:rsidR="00CE78AE">
              <w:t>-</w:t>
            </w:r>
            <w:r w:rsidR="00217689">
              <w:t>20</w:t>
            </w:r>
          </w:p>
        </w:tc>
      </w:tr>
      <w:tr w:rsidR="0028360F" w:rsidTr="00B26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8360F" w:rsidRPr="00C95CD4" w:rsidRDefault="0028360F" w:rsidP="00B26342">
            <w:pPr>
              <w:spacing w:line="360" w:lineRule="auto"/>
            </w:pPr>
            <w:r w:rsidRPr="00C95CD4">
              <w:t>Agenda Item</w:t>
            </w:r>
          </w:p>
        </w:tc>
        <w:tc>
          <w:tcPr>
            <w:tcW w:w="6866" w:type="dxa"/>
            <w:tcBorders>
              <w:right w:val="nil"/>
            </w:tcBorders>
          </w:tcPr>
          <w:p w:rsidR="0028360F" w:rsidRPr="00C95CD4" w:rsidRDefault="002705BA" w:rsidP="009C18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  <w:bookmarkStart w:id="0" w:name="_GoBack"/>
            <w:bookmarkEnd w:id="0"/>
          </w:p>
        </w:tc>
      </w:tr>
      <w:tr w:rsidR="0028360F" w:rsidTr="00B263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8360F" w:rsidRPr="00C95CD4" w:rsidRDefault="0028360F" w:rsidP="00B26342">
            <w:pPr>
              <w:spacing w:line="360" w:lineRule="auto"/>
            </w:pPr>
            <w:r w:rsidRPr="00C95CD4">
              <w:t>Paper Number</w:t>
            </w:r>
          </w:p>
        </w:tc>
        <w:tc>
          <w:tcPr>
            <w:tcW w:w="6866" w:type="dxa"/>
            <w:tcBorders>
              <w:right w:val="nil"/>
            </w:tcBorders>
          </w:tcPr>
          <w:p w:rsidR="0028360F" w:rsidRPr="00C95CD4" w:rsidRDefault="00FD44C9" w:rsidP="00CE78A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PRC</w:t>
            </w:r>
            <w:r w:rsidR="00795547">
              <w:t>2</w:t>
            </w:r>
            <w:r w:rsidR="005E7184">
              <w:t>-</w:t>
            </w:r>
            <w:r w:rsidR="00323E6B">
              <w:t>E</w:t>
            </w:r>
          </w:p>
        </w:tc>
      </w:tr>
      <w:tr w:rsidR="0028360F" w:rsidTr="00B26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8360F" w:rsidRPr="00C95CD4" w:rsidRDefault="0028360F" w:rsidP="00A25B32">
            <w:pPr>
              <w:spacing w:line="360" w:lineRule="auto"/>
            </w:pPr>
            <w:r w:rsidRPr="00C95CD4">
              <w:t xml:space="preserve">Responsible Officer </w:t>
            </w:r>
          </w:p>
        </w:tc>
        <w:tc>
          <w:tcPr>
            <w:tcW w:w="6866" w:type="dxa"/>
            <w:tcBorders>
              <w:right w:val="nil"/>
            </w:tcBorders>
          </w:tcPr>
          <w:p w:rsidR="0028360F" w:rsidRPr="00C95CD4" w:rsidRDefault="0028360F" w:rsidP="002C6E0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Jim Godfrey, Finance and Resources Director</w:t>
            </w:r>
          </w:p>
        </w:tc>
      </w:tr>
      <w:tr w:rsidR="0028360F" w:rsidTr="00B263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8360F" w:rsidRPr="00C95CD4" w:rsidRDefault="0028360F" w:rsidP="00B26342">
            <w:pPr>
              <w:spacing w:line="360" w:lineRule="auto"/>
            </w:pPr>
            <w:r w:rsidRPr="00C95CD4">
              <w:t>Status</w:t>
            </w:r>
          </w:p>
        </w:tc>
        <w:tc>
          <w:tcPr>
            <w:tcW w:w="6866" w:type="dxa"/>
            <w:tcBorders>
              <w:right w:val="nil"/>
            </w:tcBorders>
          </w:tcPr>
          <w:p w:rsidR="0028360F" w:rsidRPr="00C95CD4" w:rsidRDefault="0028360F" w:rsidP="00B2634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77B90">
              <w:t>Disclosable</w:t>
            </w:r>
            <w:proofErr w:type="spellEnd"/>
          </w:p>
        </w:tc>
      </w:tr>
      <w:tr w:rsidR="0028360F" w:rsidTr="00B26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bottom w:val="single" w:sz="4" w:space="0" w:color="548DD4" w:themeColor="text2" w:themeTint="99"/>
            </w:tcBorders>
          </w:tcPr>
          <w:p w:rsidR="0028360F" w:rsidRPr="00C95CD4" w:rsidRDefault="0028360F" w:rsidP="00B26342">
            <w:pPr>
              <w:spacing w:line="360" w:lineRule="auto"/>
            </w:pPr>
            <w:r w:rsidRPr="00C95CD4">
              <w:t>Action</w:t>
            </w:r>
          </w:p>
        </w:tc>
        <w:tc>
          <w:tcPr>
            <w:tcW w:w="6866" w:type="dxa"/>
            <w:tcBorders>
              <w:bottom w:val="single" w:sz="8" w:space="0" w:color="4F81BD" w:themeColor="accent1"/>
              <w:right w:val="nil"/>
            </w:tcBorders>
          </w:tcPr>
          <w:p w:rsidR="0028360F" w:rsidRPr="00C95CD4" w:rsidRDefault="0028360F" w:rsidP="00EF568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For </w:t>
            </w:r>
            <w:r w:rsidR="00EF5683">
              <w:t>Information</w:t>
            </w:r>
          </w:p>
        </w:tc>
      </w:tr>
    </w:tbl>
    <w:p w:rsidR="00B26342" w:rsidRPr="00C95CD4" w:rsidRDefault="00B26342" w:rsidP="005630E1">
      <w:pPr>
        <w:rPr>
          <w:rFonts w:asciiTheme="majorHAnsi" w:hAnsiTheme="majorHAnsi"/>
          <w:b/>
        </w:rPr>
      </w:pPr>
    </w:p>
    <w:p w:rsidR="00C95CD4" w:rsidRPr="00925AF2" w:rsidRDefault="005630E1" w:rsidP="00691C4D">
      <w:pPr>
        <w:pStyle w:val="Paperparalevel1"/>
        <w:numPr>
          <w:ilvl w:val="0"/>
          <w:numId w:val="23"/>
        </w:numPr>
        <w:ind w:left="567" w:hanging="567"/>
      </w:pPr>
      <w:r w:rsidRPr="00925AF2">
        <w:t>Report Purpose</w:t>
      </w:r>
    </w:p>
    <w:p w:rsidR="003D462C" w:rsidRPr="000624FE" w:rsidRDefault="007D4484" w:rsidP="00691C4D">
      <w:pPr>
        <w:pStyle w:val="Paperparalevel2"/>
        <w:numPr>
          <w:ilvl w:val="1"/>
          <w:numId w:val="23"/>
        </w:numPr>
        <w:ind w:left="1134" w:hanging="567"/>
      </w:pPr>
      <w:r>
        <w:t xml:space="preserve">To </w:t>
      </w:r>
      <w:r w:rsidR="00304542">
        <w:t>update</w:t>
      </w:r>
      <w:r w:rsidR="00785639">
        <w:t xml:space="preserve"> </w:t>
      </w:r>
      <w:r w:rsidR="009A68E9">
        <w:t>the Committee</w:t>
      </w:r>
      <w:r w:rsidR="00785639">
        <w:t xml:space="preserve"> </w:t>
      </w:r>
      <w:r w:rsidR="00304542">
        <w:t>on</w:t>
      </w:r>
      <w:r w:rsidR="00DF367F">
        <w:t xml:space="preserve"> the</w:t>
      </w:r>
      <w:r w:rsidR="00DE19D9">
        <w:t xml:space="preserve"> GCRB </w:t>
      </w:r>
      <w:r w:rsidR="00304542">
        <w:t>running</w:t>
      </w:r>
      <w:r w:rsidR="00DE19D9">
        <w:t xml:space="preserve"> costs for 201</w:t>
      </w:r>
      <w:r w:rsidR="00114222">
        <w:t>9</w:t>
      </w:r>
      <w:r w:rsidR="00DE19D9">
        <w:t>-</w:t>
      </w:r>
      <w:r w:rsidR="00114222">
        <w:t>20</w:t>
      </w:r>
      <w:r w:rsidR="00DE19D9">
        <w:t>.</w:t>
      </w:r>
    </w:p>
    <w:p w:rsidR="00C95CD4" w:rsidRDefault="005630E1" w:rsidP="00691C4D">
      <w:pPr>
        <w:pStyle w:val="Paperparalevel1"/>
        <w:numPr>
          <w:ilvl w:val="0"/>
          <w:numId w:val="23"/>
        </w:numPr>
        <w:ind w:left="567" w:hanging="567"/>
      </w:pPr>
      <w:r w:rsidRPr="00B26342">
        <w:t>Recommendations</w:t>
      </w:r>
    </w:p>
    <w:p w:rsidR="00B21D5A" w:rsidRDefault="006C6B6A" w:rsidP="00691C4D">
      <w:pPr>
        <w:pStyle w:val="Paperparalevel2"/>
        <w:numPr>
          <w:ilvl w:val="1"/>
          <w:numId w:val="23"/>
        </w:numPr>
        <w:ind w:left="1134" w:hanging="567"/>
      </w:pPr>
      <w:r>
        <w:t xml:space="preserve">The </w:t>
      </w:r>
      <w:r w:rsidR="007D4484">
        <w:t>Committee</w:t>
      </w:r>
      <w:r>
        <w:t xml:space="preserve"> is </w:t>
      </w:r>
      <w:r w:rsidR="009A68E9">
        <w:t>asked to</w:t>
      </w:r>
      <w:r w:rsidR="00DE19D9">
        <w:t xml:space="preserve"> </w:t>
      </w:r>
      <w:r w:rsidR="00304542" w:rsidRPr="00691C4D">
        <w:rPr>
          <w:b/>
        </w:rPr>
        <w:t>not</w:t>
      </w:r>
      <w:r w:rsidR="00785639" w:rsidRPr="00691C4D">
        <w:rPr>
          <w:b/>
        </w:rPr>
        <w:t>e</w:t>
      </w:r>
      <w:r w:rsidR="00DF367F">
        <w:t xml:space="preserve"> </w:t>
      </w:r>
    </w:p>
    <w:p w:rsidR="00803E68" w:rsidRDefault="00DF367F" w:rsidP="00B21D5A">
      <w:pPr>
        <w:pStyle w:val="Paperparalevel2"/>
        <w:numPr>
          <w:ilvl w:val="1"/>
          <w:numId w:val="48"/>
        </w:numPr>
        <w:ind w:left="1775" w:hanging="357"/>
      </w:pPr>
      <w:r>
        <w:t xml:space="preserve">the </w:t>
      </w:r>
      <w:r w:rsidR="00847A52">
        <w:t xml:space="preserve">expected </w:t>
      </w:r>
      <w:r w:rsidR="00823BCF">
        <w:t>saving in staff</w:t>
      </w:r>
      <w:r w:rsidR="00847A52">
        <w:t xml:space="preserve"> costs</w:t>
      </w:r>
      <w:r w:rsidR="00970C2E">
        <w:t xml:space="preserve"> of £7</w:t>
      </w:r>
      <w:r w:rsidR="00B21D5A">
        <w:t xml:space="preserve">2,000 </w:t>
      </w:r>
      <w:r w:rsidR="00823BCF">
        <w:t>in 2019-20</w:t>
      </w:r>
      <w:r w:rsidR="00B21D5A">
        <w:t>, and</w:t>
      </w:r>
    </w:p>
    <w:p w:rsidR="00B21D5A" w:rsidRDefault="00B21D5A" w:rsidP="00B21D5A">
      <w:pPr>
        <w:pStyle w:val="Paperparalevel2"/>
        <w:numPr>
          <w:ilvl w:val="1"/>
          <w:numId w:val="48"/>
        </w:numPr>
        <w:ind w:left="1775" w:hanging="357"/>
      </w:pPr>
      <w:proofErr w:type="gramStart"/>
      <w:r>
        <w:t>the</w:t>
      </w:r>
      <w:proofErr w:type="gramEnd"/>
      <w:r>
        <w:t xml:space="preserve"> additional expenditure on recruitment costs of £17,000.</w:t>
      </w:r>
    </w:p>
    <w:p w:rsidR="00CB5127" w:rsidRDefault="007F7417" w:rsidP="00CB5127">
      <w:pPr>
        <w:pStyle w:val="Paperparalevel1"/>
        <w:numPr>
          <w:ilvl w:val="0"/>
          <w:numId w:val="23"/>
        </w:numPr>
        <w:ind w:left="567" w:hanging="567"/>
      </w:pPr>
      <w:r>
        <w:t>Report</w:t>
      </w:r>
    </w:p>
    <w:p w:rsidR="00CA2813" w:rsidRDefault="00CA2813" w:rsidP="00691C4D">
      <w:pPr>
        <w:pStyle w:val="Paperparalevel2"/>
        <w:numPr>
          <w:ilvl w:val="1"/>
          <w:numId w:val="23"/>
        </w:numPr>
        <w:ind w:left="1134" w:hanging="567"/>
      </w:pPr>
      <w:r w:rsidRPr="00245DEA">
        <w:t xml:space="preserve">The table </w:t>
      </w:r>
      <w:r w:rsidR="00637F27">
        <w:t>below</w:t>
      </w:r>
      <w:r w:rsidRPr="00245DEA">
        <w:t xml:space="preserve"> provides a</w:t>
      </w:r>
      <w:r>
        <w:t xml:space="preserve"> summary of </w:t>
      </w:r>
      <w:r w:rsidRPr="00245DEA">
        <w:t>income and expenditure for 201</w:t>
      </w:r>
      <w:r w:rsidR="00CE78AE">
        <w:t>9</w:t>
      </w:r>
      <w:r w:rsidR="00114222">
        <w:t>-20</w:t>
      </w:r>
      <w:r w:rsidR="00431B8C">
        <w:t xml:space="preserve">.  The </w:t>
      </w:r>
      <w:r>
        <w:t>table co</w:t>
      </w:r>
      <w:r w:rsidR="002C6E04">
        <w:t>m</w:t>
      </w:r>
      <w:r w:rsidR="00FD44C9">
        <w:t xml:space="preserve">pares expenditure for </w:t>
      </w:r>
      <w:r>
        <w:t>the financial year alongside the original</w:t>
      </w:r>
      <w:r w:rsidR="00B21D5A">
        <w:t xml:space="preserve"> budget</w:t>
      </w:r>
      <w:r>
        <w:t>.</w:t>
      </w:r>
    </w:p>
    <w:tbl>
      <w:tblPr>
        <w:tblStyle w:val="TableGrid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3781"/>
        <w:gridCol w:w="842"/>
        <w:gridCol w:w="850"/>
        <w:gridCol w:w="901"/>
        <w:gridCol w:w="851"/>
        <w:gridCol w:w="850"/>
        <w:gridCol w:w="851"/>
      </w:tblGrid>
      <w:tr w:rsidR="009674B0" w:rsidTr="009674B0">
        <w:trPr>
          <w:jc w:val="center"/>
        </w:trPr>
        <w:tc>
          <w:tcPr>
            <w:tcW w:w="3781" w:type="dxa"/>
          </w:tcPr>
          <w:p w:rsidR="009674B0" w:rsidRPr="00B00AA0" w:rsidRDefault="009674B0" w:rsidP="005D474C">
            <w:pPr>
              <w:pStyle w:val="Paperparalevel1"/>
              <w:spacing w:after="0"/>
              <w:contextualSpacing w:val="0"/>
              <w:rPr>
                <w:b w:val="0"/>
              </w:rPr>
            </w:pPr>
          </w:p>
        </w:tc>
        <w:tc>
          <w:tcPr>
            <w:tcW w:w="1692" w:type="dxa"/>
            <w:gridSpan w:val="2"/>
          </w:tcPr>
          <w:p w:rsidR="009674B0" w:rsidRDefault="009674B0" w:rsidP="00EF413A">
            <w:pPr>
              <w:pStyle w:val="Paperparalevel1"/>
              <w:spacing w:after="0"/>
              <w:contextualSpacing w:val="0"/>
              <w:jc w:val="center"/>
            </w:pPr>
            <w:r>
              <w:t>Period ending 30 November 2019</w:t>
            </w:r>
          </w:p>
        </w:tc>
        <w:tc>
          <w:tcPr>
            <w:tcW w:w="1752" w:type="dxa"/>
            <w:gridSpan w:val="2"/>
          </w:tcPr>
          <w:p w:rsidR="009674B0" w:rsidRDefault="009674B0" w:rsidP="005D474C">
            <w:pPr>
              <w:pStyle w:val="Paperparalevel1"/>
              <w:spacing w:after="0"/>
              <w:contextualSpacing w:val="0"/>
              <w:jc w:val="center"/>
            </w:pPr>
            <w:r>
              <w:t>Revised Forecast 2019-20</w:t>
            </w:r>
          </w:p>
        </w:tc>
        <w:tc>
          <w:tcPr>
            <w:tcW w:w="1701" w:type="dxa"/>
            <w:gridSpan w:val="2"/>
          </w:tcPr>
          <w:p w:rsidR="009674B0" w:rsidRDefault="009674B0" w:rsidP="005D474C">
            <w:pPr>
              <w:pStyle w:val="Paperparalevel1"/>
              <w:spacing w:after="0"/>
              <w:contextualSpacing w:val="0"/>
              <w:jc w:val="center"/>
            </w:pPr>
            <w:r>
              <w:t xml:space="preserve">Original Budget </w:t>
            </w:r>
          </w:p>
          <w:p w:rsidR="009674B0" w:rsidRPr="002271A5" w:rsidRDefault="009674B0" w:rsidP="00114222">
            <w:pPr>
              <w:pStyle w:val="Paperparalevel1"/>
              <w:spacing w:after="0"/>
              <w:contextualSpacing w:val="0"/>
              <w:jc w:val="center"/>
            </w:pPr>
            <w:r>
              <w:t>2019-20</w:t>
            </w:r>
          </w:p>
        </w:tc>
      </w:tr>
      <w:tr w:rsidR="009674B0" w:rsidTr="009674B0">
        <w:trPr>
          <w:jc w:val="center"/>
        </w:trPr>
        <w:tc>
          <w:tcPr>
            <w:tcW w:w="3781" w:type="dxa"/>
          </w:tcPr>
          <w:p w:rsidR="009674B0" w:rsidRPr="00B00AA0" w:rsidRDefault="009674B0" w:rsidP="009674B0">
            <w:pPr>
              <w:pStyle w:val="Paperparalevel1"/>
              <w:spacing w:after="0"/>
              <w:contextualSpacing w:val="0"/>
              <w:rPr>
                <w:b w:val="0"/>
              </w:rPr>
            </w:pPr>
          </w:p>
        </w:tc>
        <w:tc>
          <w:tcPr>
            <w:tcW w:w="842" w:type="dxa"/>
          </w:tcPr>
          <w:p w:rsidR="009674B0" w:rsidRPr="00B00AA0" w:rsidRDefault="009674B0" w:rsidP="009674B0">
            <w:pPr>
              <w:pStyle w:val="Paperparalevel1"/>
              <w:spacing w:after="0"/>
              <w:contextualSpacing w:val="0"/>
              <w:jc w:val="center"/>
              <w:rPr>
                <w:b w:val="0"/>
              </w:rPr>
            </w:pPr>
            <w:r>
              <w:rPr>
                <w:b w:val="0"/>
              </w:rPr>
              <w:t>£’000</w:t>
            </w:r>
          </w:p>
        </w:tc>
        <w:tc>
          <w:tcPr>
            <w:tcW w:w="850" w:type="dxa"/>
          </w:tcPr>
          <w:p w:rsidR="009674B0" w:rsidRPr="002271A5" w:rsidRDefault="009674B0" w:rsidP="009674B0">
            <w:pPr>
              <w:pStyle w:val="Paperparalevel1"/>
              <w:spacing w:after="0"/>
              <w:contextualSpacing w:val="0"/>
              <w:jc w:val="center"/>
            </w:pPr>
            <w:r w:rsidRPr="002271A5">
              <w:t>£’000</w:t>
            </w:r>
          </w:p>
        </w:tc>
        <w:tc>
          <w:tcPr>
            <w:tcW w:w="901" w:type="dxa"/>
          </w:tcPr>
          <w:p w:rsidR="009674B0" w:rsidRPr="00B00AA0" w:rsidRDefault="009674B0" w:rsidP="009674B0">
            <w:pPr>
              <w:pStyle w:val="Paperparalevel1"/>
              <w:spacing w:after="0"/>
              <w:contextualSpacing w:val="0"/>
              <w:jc w:val="center"/>
              <w:rPr>
                <w:b w:val="0"/>
              </w:rPr>
            </w:pPr>
            <w:r>
              <w:rPr>
                <w:b w:val="0"/>
              </w:rPr>
              <w:t>£’000</w:t>
            </w:r>
          </w:p>
        </w:tc>
        <w:tc>
          <w:tcPr>
            <w:tcW w:w="851" w:type="dxa"/>
          </w:tcPr>
          <w:p w:rsidR="009674B0" w:rsidRPr="002271A5" w:rsidRDefault="009674B0" w:rsidP="009674B0">
            <w:pPr>
              <w:pStyle w:val="Paperparalevel1"/>
              <w:spacing w:after="0"/>
              <w:contextualSpacing w:val="0"/>
              <w:jc w:val="center"/>
            </w:pPr>
            <w:r w:rsidRPr="002271A5">
              <w:t>£’000</w:t>
            </w:r>
          </w:p>
        </w:tc>
        <w:tc>
          <w:tcPr>
            <w:tcW w:w="850" w:type="dxa"/>
          </w:tcPr>
          <w:p w:rsidR="009674B0" w:rsidRPr="00B00AA0" w:rsidRDefault="009674B0" w:rsidP="009674B0">
            <w:pPr>
              <w:pStyle w:val="Paperparalevel1"/>
              <w:spacing w:after="0"/>
              <w:contextualSpacing w:val="0"/>
              <w:jc w:val="center"/>
              <w:rPr>
                <w:b w:val="0"/>
              </w:rPr>
            </w:pPr>
            <w:r>
              <w:rPr>
                <w:b w:val="0"/>
              </w:rPr>
              <w:t>£’000</w:t>
            </w:r>
          </w:p>
        </w:tc>
        <w:tc>
          <w:tcPr>
            <w:tcW w:w="851" w:type="dxa"/>
          </w:tcPr>
          <w:p w:rsidR="009674B0" w:rsidRPr="002271A5" w:rsidRDefault="009674B0" w:rsidP="009674B0">
            <w:pPr>
              <w:pStyle w:val="Paperparalevel1"/>
              <w:spacing w:after="0"/>
              <w:contextualSpacing w:val="0"/>
              <w:jc w:val="center"/>
            </w:pPr>
            <w:r w:rsidRPr="002271A5">
              <w:t>£’000</w:t>
            </w:r>
          </w:p>
        </w:tc>
      </w:tr>
      <w:tr w:rsidR="009674B0" w:rsidTr="009674B0">
        <w:trPr>
          <w:jc w:val="center"/>
        </w:trPr>
        <w:tc>
          <w:tcPr>
            <w:tcW w:w="3781" w:type="dxa"/>
          </w:tcPr>
          <w:p w:rsidR="009674B0" w:rsidRPr="00B00AA0" w:rsidRDefault="009674B0" w:rsidP="009674B0">
            <w:pPr>
              <w:pStyle w:val="Paperparalevel1"/>
              <w:spacing w:after="0"/>
              <w:contextualSpacing w:val="0"/>
            </w:pPr>
            <w:r w:rsidRPr="00B00AA0">
              <w:t>Income</w:t>
            </w:r>
          </w:p>
        </w:tc>
        <w:tc>
          <w:tcPr>
            <w:tcW w:w="842" w:type="dxa"/>
          </w:tcPr>
          <w:p w:rsidR="009674B0" w:rsidRPr="00B00AA0" w:rsidRDefault="009674B0" w:rsidP="009674B0">
            <w:pPr>
              <w:pStyle w:val="Paperparalevel1"/>
              <w:spacing w:after="0"/>
              <w:contextualSpacing w:val="0"/>
              <w:rPr>
                <w:b w:val="0"/>
              </w:rPr>
            </w:pPr>
          </w:p>
        </w:tc>
        <w:tc>
          <w:tcPr>
            <w:tcW w:w="850" w:type="dxa"/>
          </w:tcPr>
          <w:p w:rsidR="009674B0" w:rsidRPr="00B00AA0" w:rsidRDefault="009674B0" w:rsidP="009674B0">
            <w:pPr>
              <w:pStyle w:val="Paperparalevel1"/>
              <w:spacing w:after="0"/>
              <w:contextualSpacing w:val="0"/>
              <w:rPr>
                <w:b w:val="0"/>
              </w:rPr>
            </w:pPr>
          </w:p>
        </w:tc>
        <w:tc>
          <w:tcPr>
            <w:tcW w:w="901" w:type="dxa"/>
          </w:tcPr>
          <w:p w:rsidR="009674B0" w:rsidRPr="00B00AA0" w:rsidRDefault="009674B0" w:rsidP="009674B0">
            <w:pPr>
              <w:pStyle w:val="Paperparalevel1"/>
              <w:spacing w:after="0"/>
              <w:contextualSpacing w:val="0"/>
              <w:rPr>
                <w:b w:val="0"/>
              </w:rPr>
            </w:pPr>
          </w:p>
        </w:tc>
        <w:tc>
          <w:tcPr>
            <w:tcW w:w="851" w:type="dxa"/>
          </w:tcPr>
          <w:p w:rsidR="009674B0" w:rsidRPr="00B00AA0" w:rsidRDefault="009674B0" w:rsidP="009674B0">
            <w:pPr>
              <w:pStyle w:val="Paperparalevel1"/>
              <w:spacing w:after="0"/>
              <w:contextualSpacing w:val="0"/>
              <w:rPr>
                <w:b w:val="0"/>
              </w:rPr>
            </w:pPr>
          </w:p>
        </w:tc>
        <w:tc>
          <w:tcPr>
            <w:tcW w:w="850" w:type="dxa"/>
          </w:tcPr>
          <w:p w:rsidR="009674B0" w:rsidRPr="00B00AA0" w:rsidRDefault="009674B0" w:rsidP="009674B0">
            <w:pPr>
              <w:pStyle w:val="Paperparalevel1"/>
              <w:spacing w:after="0"/>
              <w:contextualSpacing w:val="0"/>
              <w:rPr>
                <w:b w:val="0"/>
              </w:rPr>
            </w:pPr>
          </w:p>
        </w:tc>
        <w:tc>
          <w:tcPr>
            <w:tcW w:w="851" w:type="dxa"/>
          </w:tcPr>
          <w:p w:rsidR="009674B0" w:rsidRPr="00B00AA0" w:rsidRDefault="009674B0" w:rsidP="009674B0">
            <w:pPr>
              <w:pStyle w:val="Paperparalevel1"/>
              <w:spacing w:after="0"/>
              <w:contextualSpacing w:val="0"/>
              <w:rPr>
                <w:b w:val="0"/>
              </w:rPr>
            </w:pPr>
          </w:p>
        </w:tc>
      </w:tr>
      <w:tr w:rsidR="009674B0" w:rsidTr="009674B0">
        <w:trPr>
          <w:jc w:val="center"/>
        </w:trPr>
        <w:tc>
          <w:tcPr>
            <w:tcW w:w="3781" w:type="dxa"/>
          </w:tcPr>
          <w:p w:rsidR="009674B0" w:rsidRPr="00B00AA0" w:rsidRDefault="009674B0" w:rsidP="009674B0">
            <w:pPr>
              <w:pStyle w:val="Paperparalevel1"/>
              <w:spacing w:after="0"/>
              <w:contextualSpacing w:val="0"/>
              <w:rPr>
                <w:b w:val="0"/>
              </w:rPr>
            </w:pPr>
            <w:r>
              <w:rPr>
                <w:b w:val="0"/>
              </w:rPr>
              <w:t>Allocated from Regional Grant 2018-19</w:t>
            </w:r>
          </w:p>
        </w:tc>
        <w:tc>
          <w:tcPr>
            <w:tcW w:w="842" w:type="dxa"/>
          </w:tcPr>
          <w:p w:rsidR="009674B0" w:rsidRPr="003E741B" w:rsidRDefault="009674B0" w:rsidP="009674B0">
            <w:pPr>
              <w:pStyle w:val="Paperparalevel1"/>
              <w:spacing w:after="0"/>
              <w:contextualSpacing w:val="0"/>
              <w:jc w:val="right"/>
              <w:rPr>
                <w:b w:val="0"/>
              </w:rPr>
            </w:pPr>
            <w:r>
              <w:rPr>
                <w:b w:val="0"/>
              </w:rPr>
              <w:t>155</w:t>
            </w:r>
          </w:p>
        </w:tc>
        <w:tc>
          <w:tcPr>
            <w:tcW w:w="850" w:type="dxa"/>
          </w:tcPr>
          <w:p w:rsidR="009674B0" w:rsidRPr="003E741B" w:rsidRDefault="009674B0" w:rsidP="009674B0">
            <w:pPr>
              <w:pStyle w:val="Paperparalevel1"/>
              <w:spacing w:after="0"/>
              <w:contextualSpacing w:val="0"/>
              <w:jc w:val="right"/>
              <w:rPr>
                <w:b w:val="0"/>
              </w:rPr>
            </w:pPr>
          </w:p>
        </w:tc>
        <w:tc>
          <w:tcPr>
            <w:tcW w:w="901" w:type="dxa"/>
          </w:tcPr>
          <w:p w:rsidR="009674B0" w:rsidRDefault="00E33F2D" w:rsidP="009674B0">
            <w:pPr>
              <w:pStyle w:val="Paperparalevel1"/>
              <w:spacing w:after="0"/>
              <w:contextualSpacing w:val="0"/>
              <w:jc w:val="right"/>
              <w:rPr>
                <w:b w:val="0"/>
              </w:rPr>
            </w:pPr>
            <w:r>
              <w:rPr>
                <w:b w:val="0"/>
              </w:rPr>
              <w:t>465</w:t>
            </w:r>
          </w:p>
        </w:tc>
        <w:tc>
          <w:tcPr>
            <w:tcW w:w="851" w:type="dxa"/>
          </w:tcPr>
          <w:p w:rsidR="009674B0" w:rsidRDefault="009674B0" w:rsidP="009674B0">
            <w:pPr>
              <w:pStyle w:val="Paperparalevel1"/>
              <w:spacing w:after="0"/>
              <w:contextualSpacing w:val="0"/>
              <w:jc w:val="right"/>
              <w:rPr>
                <w:b w:val="0"/>
              </w:rPr>
            </w:pPr>
          </w:p>
        </w:tc>
        <w:tc>
          <w:tcPr>
            <w:tcW w:w="850" w:type="dxa"/>
          </w:tcPr>
          <w:p w:rsidR="009674B0" w:rsidRPr="003E741B" w:rsidRDefault="009674B0" w:rsidP="009674B0">
            <w:pPr>
              <w:pStyle w:val="Paperparalevel1"/>
              <w:spacing w:after="0"/>
              <w:contextualSpacing w:val="0"/>
              <w:jc w:val="right"/>
              <w:rPr>
                <w:b w:val="0"/>
              </w:rPr>
            </w:pPr>
            <w:r>
              <w:rPr>
                <w:b w:val="0"/>
              </w:rPr>
              <w:t>465</w:t>
            </w:r>
          </w:p>
        </w:tc>
        <w:tc>
          <w:tcPr>
            <w:tcW w:w="851" w:type="dxa"/>
          </w:tcPr>
          <w:p w:rsidR="009674B0" w:rsidRPr="003E741B" w:rsidRDefault="009674B0" w:rsidP="009674B0">
            <w:pPr>
              <w:pStyle w:val="Paperparalevel1"/>
              <w:spacing w:after="0"/>
              <w:contextualSpacing w:val="0"/>
              <w:jc w:val="right"/>
              <w:rPr>
                <w:b w:val="0"/>
              </w:rPr>
            </w:pPr>
          </w:p>
        </w:tc>
      </w:tr>
      <w:tr w:rsidR="009674B0" w:rsidTr="009674B0">
        <w:trPr>
          <w:jc w:val="center"/>
        </w:trPr>
        <w:tc>
          <w:tcPr>
            <w:tcW w:w="3781" w:type="dxa"/>
          </w:tcPr>
          <w:p w:rsidR="009674B0" w:rsidRPr="002271A5" w:rsidRDefault="009674B0" w:rsidP="009674B0">
            <w:pPr>
              <w:pStyle w:val="Paperparalevel1"/>
              <w:spacing w:after="0"/>
              <w:contextualSpacing w:val="0"/>
            </w:pPr>
            <w:r w:rsidRPr="002271A5">
              <w:t>Total</w:t>
            </w:r>
          </w:p>
        </w:tc>
        <w:tc>
          <w:tcPr>
            <w:tcW w:w="842" w:type="dxa"/>
          </w:tcPr>
          <w:p w:rsidR="009674B0" w:rsidRPr="003E741B" w:rsidRDefault="009674B0" w:rsidP="009674B0">
            <w:pPr>
              <w:pStyle w:val="Paperparalevel1"/>
              <w:spacing w:after="0"/>
              <w:contextualSpacing w:val="0"/>
              <w:jc w:val="right"/>
            </w:pPr>
          </w:p>
        </w:tc>
        <w:tc>
          <w:tcPr>
            <w:tcW w:w="850" w:type="dxa"/>
          </w:tcPr>
          <w:p w:rsidR="009674B0" w:rsidRPr="003E741B" w:rsidRDefault="00C813E0" w:rsidP="009674B0">
            <w:pPr>
              <w:pStyle w:val="Paperparalevel1"/>
              <w:spacing w:after="0"/>
              <w:contextualSpacing w:val="0"/>
              <w:jc w:val="right"/>
            </w:pPr>
            <w:r>
              <w:t>155</w:t>
            </w:r>
          </w:p>
        </w:tc>
        <w:tc>
          <w:tcPr>
            <w:tcW w:w="901" w:type="dxa"/>
          </w:tcPr>
          <w:p w:rsidR="009674B0" w:rsidRPr="003E741B" w:rsidRDefault="009674B0" w:rsidP="009674B0">
            <w:pPr>
              <w:pStyle w:val="Paperparalevel1"/>
              <w:spacing w:after="0"/>
              <w:contextualSpacing w:val="0"/>
              <w:jc w:val="right"/>
            </w:pPr>
          </w:p>
        </w:tc>
        <w:tc>
          <w:tcPr>
            <w:tcW w:w="851" w:type="dxa"/>
          </w:tcPr>
          <w:p w:rsidR="009674B0" w:rsidRPr="003E741B" w:rsidRDefault="00E33F2D" w:rsidP="009674B0">
            <w:pPr>
              <w:pStyle w:val="Paperparalevel1"/>
              <w:spacing w:after="0"/>
              <w:contextualSpacing w:val="0"/>
              <w:jc w:val="right"/>
            </w:pPr>
            <w:r>
              <w:t>465</w:t>
            </w:r>
          </w:p>
        </w:tc>
        <w:tc>
          <w:tcPr>
            <w:tcW w:w="850" w:type="dxa"/>
          </w:tcPr>
          <w:p w:rsidR="009674B0" w:rsidRPr="003E741B" w:rsidRDefault="009674B0" w:rsidP="009674B0">
            <w:pPr>
              <w:pStyle w:val="Paperparalevel1"/>
              <w:spacing w:after="0"/>
              <w:contextualSpacing w:val="0"/>
              <w:jc w:val="right"/>
            </w:pPr>
          </w:p>
        </w:tc>
        <w:tc>
          <w:tcPr>
            <w:tcW w:w="851" w:type="dxa"/>
          </w:tcPr>
          <w:p w:rsidR="009674B0" w:rsidRPr="003E741B" w:rsidRDefault="009674B0" w:rsidP="009674B0">
            <w:pPr>
              <w:pStyle w:val="Paperparalevel1"/>
              <w:spacing w:after="0"/>
              <w:contextualSpacing w:val="0"/>
              <w:jc w:val="right"/>
            </w:pPr>
            <w:r w:rsidRPr="003E741B">
              <w:t>4</w:t>
            </w:r>
            <w:r>
              <w:t>65</w:t>
            </w:r>
          </w:p>
        </w:tc>
      </w:tr>
      <w:tr w:rsidR="009674B0" w:rsidTr="009674B0">
        <w:trPr>
          <w:jc w:val="center"/>
        </w:trPr>
        <w:tc>
          <w:tcPr>
            <w:tcW w:w="3781" w:type="dxa"/>
          </w:tcPr>
          <w:p w:rsidR="009674B0" w:rsidRPr="00B00AA0" w:rsidRDefault="009674B0" w:rsidP="009674B0">
            <w:pPr>
              <w:pStyle w:val="Paperparalevel1"/>
              <w:spacing w:after="0"/>
              <w:contextualSpacing w:val="0"/>
              <w:rPr>
                <w:b w:val="0"/>
              </w:rPr>
            </w:pPr>
          </w:p>
        </w:tc>
        <w:tc>
          <w:tcPr>
            <w:tcW w:w="842" w:type="dxa"/>
          </w:tcPr>
          <w:p w:rsidR="009674B0" w:rsidRPr="003E741B" w:rsidRDefault="009674B0" w:rsidP="009674B0">
            <w:pPr>
              <w:pStyle w:val="Paperparalevel1"/>
              <w:spacing w:after="0"/>
              <w:contextualSpacing w:val="0"/>
              <w:jc w:val="right"/>
              <w:rPr>
                <w:b w:val="0"/>
              </w:rPr>
            </w:pPr>
          </w:p>
        </w:tc>
        <w:tc>
          <w:tcPr>
            <w:tcW w:w="850" w:type="dxa"/>
          </w:tcPr>
          <w:p w:rsidR="009674B0" w:rsidRPr="003E741B" w:rsidRDefault="009674B0" w:rsidP="009674B0">
            <w:pPr>
              <w:pStyle w:val="Paperparalevel1"/>
              <w:spacing w:after="0"/>
              <w:contextualSpacing w:val="0"/>
              <w:jc w:val="right"/>
              <w:rPr>
                <w:b w:val="0"/>
              </w:rPr>
            </w:pPr>
          </w:p>
        </w:tc>
        <w:tc>
          <w:tcPr>
            <w:tcW w:w="901" w:type="dxa"/>
          </w:tcPr>
          <w:p w:rsidR="009674B0" w:rsidRPr="003E741B" w:rsidRDefault="009674B0" w:rsidP="009674B0">
            <w:pPr>
              <w:pStyle w:val="Paperparalevel1"/>
              <w:spacing w:after="0"/>
              <w:contextualSpacing w:val="0"/>
              <w:jc w:val="right"/>
              <w:rPr>
                <w:b w:val="0"/>
              </w:rPr>
            </w:pPr>
          </w:p>
        </w:tc>
        <w:tc>
          <w:tcPr>
            <w:tcW w:w="851" w:type="dxa"/>
          </w:tcPr>
          <w:p w:rsidR="009674B0" w:rsidRPr="003E741B" w:rsidRDefault="009674B0" w:rsidP="009674B0">
            <w:pPr>
              <w:pStyle w:val="Paperparalevel1"/>
              <w:spacing w:after="0"/>
              <w:contextualSpacing w:val="0"/>
              <w:jc w:val="right"/>
              <w:rPr>
                <w:b w:val="0"/>
              </w:rPr>
            </w:pPr>
          </w:p>
        </w:tc>
        <w:tc>
          <w:tcPr>
            <w:tcW w:w="850" w:type="dxa"/>
          </w:tcPr>
          <w:p w:rsidR="009674B0" w:rsidRPr="003E741B" w:rsidRDefault="009674B0" w:rsidP="009674B0">
            <w:pPr>
              <w:pStyle w:val="Paperparalevel1"/>
              <w:spacing w:after="0"/>
              <w:contextualSpacing w:val="0"/>
              <w:jc w:val="right"/>
              <w:rPr>
                <w:b w:val="0"/>
              </w:rPr>
            </w:pPr>
          </w:p>
        </w:tc>
        <w:tc>
          <w:tcPr>
            <w:tcW w:w="851" w:type="dxa"/>
          </w:tcPr>
          <w:p w:rsidR="009674B0" w:rsidRPr="003E741B" w:rsidRDefault="009674B0" w:rsidP="009674B0">
            <w:pPr>
              <w:pStyle w:val="Paperparalevel1"/>
              <w:spacing w:after="0"/>
              <w:contextualSpacing w:val="0"/>
              <w:jc w:val="right"/>
              <w:rPr>
                <w:b w:val="0"/>
              </w:rPr>
            </w:pPr>
          </w:p>
        </w:tc>
      </w:tr>
      <w:tr w:rsidR="009674B0" w:rsidTr="009674B0">
        <w:trPr>
          <w:jc w:val="center"/>
        </w:trPr>
        <w:tc>
          <w:tcPr>
            <w:tcW w:w="3781" w:type="dxa"/>
          </w:tcPr>
          <w:p w:rsidR="009674B0" w:rsidRPr="002271A5" w:rsidRDefault="009674B0" w:rsidP="009674B0">
            <w:pPr>
              <w:pStyle w:val="Paperparalevel1"/>
              <w:spacing w:after="0"/>
              <w:contextualSpacing w:val="0"/>
            </w:pPr>
            <w:r w:rsidRPr="002271A5">
              <w:t>Expenditure</w:t>
            </w:r>
          </w:p>
        </w:tc>
        <w:tc>
          <w:tcPr>
            <w:tcW w:w="842" w:type="dxa"/>
          </w:tcPr>
          <w:p w:rsidR="009674B0" w:rsidRPr="003E741B" w:rsidRDefault="009674B0" w:rsidP="009674B0">
            <w:pPr>
              <w:pStyle w:val="Paperparalevel1"/>
              <w:spacing w:after="0"/>
              <w:contextualSpacing w:val="0"/>
              <w:jc w:val="right"/>
              <w:rPr>
                <w:b w:val="0"/>
              </w:rPr>
            </w:pPr>
          </w:p>
        </w:tc>
        <w:tc>
          <w:tcPr>
            <w:tcW w:w="850" w:type="dxa"/>
          </w:tcPr>
          <w:p w:rsidR="009674B0" w:rsidRPr="003E741B" w:rsidRDefault="009674B0" w:rsidP="009674B0">
            <w:pPr>
              <w:pStyle w:val="Paperparalevel1"/>
              <w:spacing w:after="0"/>
              <w:contextualSpacing w:val="0"/>
              <w:jc w:val="right"/>
              <w:rPr>
                <w:b w:val="0"/>
              </w:rPr>
            </w:pPr>
          </w:p>
        </w:tc>
        <w:tc>
          <w:tcPr>
            <w:tcW w:w="901" w:type="dxa"/>
          </w:tcPr>
          <w:p w:rsidR="009674B0" w:rsidRPr="003E741B" w:rsidRDefault="009674B0" w:rsidP="009674B0">
            <w:pPr>
              <w:pStyle w:val="Paperparalevel1"/>
              <w:spacing w:after="0"/>
              <w:contextualSpacing w:val="0"/>
              <w:jc w:val="right"/>
              <w:rPr>
                <w:b w:val="0"/>
              </w:rPr>
            </w:pPr>
          </w:p>
        </w:tc>
        <w:tc>
          <w:tcPr>
            <w:tcW w:w="851" w:type="dxa"/>
          </w:tcPr>
          <w:p w:rsidR="009674B0" w:rsidRPr="003E741B" w:rsidRDefault="009674B0" w:rsidP="009674B0">
            <w:pPr>
              <w:pStyle w:val="Paperparalevel1"/>
              <w:spacing w:after="0"/>
              <w:contextualSpacing w:val="0"/>
              <w:jc w:val="right"/>
              <w:rPr>
                <w:b w:val="0"/>
              </w:rPr>
            </w:pPr>
          </w:p>
        </w:tc>
        <w:tc>
          <w:tcPr>
            <w:tcW w:w="850" w:type="dxa"/>
          </w:tcPr>
          <w:p w:rsidR="009674B0" w:rsidRPr="003E741B" w:rsidRDefault="009674B0" w:rsidP="009674B0">
            <w:pPr>
              <w:pStyle w:val="Paperparalevel1"/>
              <w:spacing w:after="0"/>
              <w:contextualSpacing w:val="0"/>
              <w:jc w:val="right"/>
              <w:rPr>
                <w:b w:val="0"/>
              </w:rPr>
            </w:pPr>
          </w:p>
        </w:tc>
        <w:tc>
          <w:tcPr>
            <w:tcW w:w="851" w:type="dxa"/>
          </w:tcPr>
          <w:p w:rsidR="009674B0" w:rsidRPr="003E741B" w:rsidRDefault="009674B0" w:rsidP="009674B0">
            <w:pPr>
              <w:pStyle w:val="Paperparalevel1"/>
              <w:spacing w:after="0"/>
              <w:contextualSpacing w:val="0"/>
              <w:jc w:val="right"/>
              <w:rPr>
                <w:b w:val="0"/>
              </w:rPr>
            </w:pPr>
          </w:p>
        </w:tc>
      </w:tr>
      <w:tr w:rsidR="009674B0" w:rsidTr="009674B0">
        <w:trPr>
          <w:jc w:val="center"/>
        </w:trPr>
        <w:tc>
          <w:tcPr>
            <w:tcW w:w="3781" w:type="dxa"/>
          </w:tcPr>
          <w:p w:rsidR="009674B0" w:rsidRPr="00B00AA0" w:rsidRDefault="009674B0" w:rsidP="009674B0">
            <w:pPr>
              <w:pStyle w:val="Paperparalevel1"/>
              <w:spacing w:after="0"/>
              <w:contextualSpacing w:val="0"/>
              <w:rPr>
                <w:b w:val="0"/>
              </w:rPr>
            </w:pPr>
            <w:r w:rsidRPr="00B00AA0">
              <w:rPr>
                <w:b w:val="0"/>
              </w:rPr>
              <w:t>Staff</w:t>
            </w:r>
            <w:r>
              <w:rPr>
                <w:b w:val="0"/>
              </w:rPr>
              <w:t>ing</w:t>
            </w:r>
          </w:p>
        </w:tc>
        <w:tc>
          <w:tcPr>
            <w:tcW w:w="842" w:type="dxa"/>
          </w:tcPr>
          <w:p w:rsidR="009674B0" w:rsidRPr="00B21D5A" w:rsidRDefault="009674B0" w:rsidP="009674B0">
            <w:pPr>
              <w:pStyle w:val="Paperparalevel1"/>
              <w:spacing w:after="0"/>
              <w:contextualSpacing w:val="0"/>
              <w:jc w:val="right"/>
              <w:rPr>
                <w:b w:val="0"/>
              </w:rPr>
            </w:pPr>
            <w:r w:rsidRPr="00B21D5A">
              <w:rPr>
                <w:b w:val="0"/>
              </w:rPr>
              <w:t>8</w:t>
            </w:r>
            <w:r w:rsidR="00D55E34" w:rsidRPr="00B21D5A">
              <w:rPr>
                <w:b w:val="0"/>
              </w:rPr>
              <w:t>2</w:t>
            </w:r>
          </w:p>
        </w:tc>
        <w:tc>
          <w:tcPr>
            <w:tcW w:w="850" w:type="dxa"/>
          </w:tcPr>
          <w:p w:rsidR="009674B0" w:rsidRPr="00B21D5A" w:rsidRDefault="009674B0" w:rsidP="009674B0">
            <w:pPr>
              <w:pStyle w:val="Paperparalevel1"/>
              <w:spacing w:after="0"/>
              <w:contextualSpacing w:val="0"/>
              <w:jc w:val="right"/>
              <w:rPr>
                <w:b w:val="0"/>
              </w:rPr>
            </w:pPr>
          </w:p>
        </w:tc>
        <w:tc>
          <w:tcPr>
            <w:tcW w:w="901" w:type="dxa"/>
          </w:tcPr>
          <w:p w:rsidR="009674B0" w:rsidRPr="00B21D5A" w:rsidRDefault="00300BE3" w:rsidP="0098575B">
            <w:pPr>
              <w:pStyle w:val="Paperparalevel1"/>
              <w:spacing w:after="0"/>
              <w:contextualSpacing w:val="0"/>
              <w:jc w:val="right"/>
              <w:rPr>
                <w:b w:val="0"/>
              </w:rPr>
            </w:pPr>
            <w:r w:rsidRPr="00B21D5A">
              <w:rPr>
                <w:b w:val="0"/>
              </w:rPr>
              <w:t>2</w:t>
            </w:r>
            <w:r w:rsidR="0098575B">
              <w:rPr>
                <w:b w:val="0"/>
              </w:rPr>
              <w:t>73</w:t>
            </w:r>
          </w:p>
        </w:tc>
        <w:tc>
          <w:tcPr>
            <w:tcW w:w="851" w:type="dxa"/>
          </w:tcPr>
          <w:p w:rsidR="009674B0" w:rsidRDefault="009674B0" w:rsidP="009674B0">
            <w:pPr>
              <w:pStyle w:val="Paperparalevel1"/>
              <w:spacing w:after="0"/>
              <w:contextualSpacing w:val="0"/>
              <w:jc w:val="right"/>
              <w:rPr>
                <w:b w:val="0"/>
              </w:rPr>
            </w:pPr>
          </w:p>
        </w:tc>
        <w:tc>
          <w:tcPr>
            <w:tcW w:w="850" w:type="dxa"/>
          </w:tcPr>
          <w:p w:rsidR="009674B0" w:rsidRPr="003E741B" w:rsidRDefault="009674B0" w:rsidP="009674B0">
            <w:pPr>
              <w:pStyle w:val="Paperparalevel1"/>
              <w:spacing w:after="0"/>
              <w:contextualSpacing w:val="0"/>
              <w:jc w:val="right"/>
              <w:rPr>
                <w:b w:val="0"/>
              </w:rPr>
            </w:pPr>
            <w:r>
              <w:rPr>
                <w:b w:val="0"/>
              </w:rPr>
              <w:t>345</w:t>
            </w:r>
          </w:p>
        </w:tc>
        <w:tc>
          <w:tcPr>
            <w:tcW w:w="851" w:type="dxa"/>
          </w:tcPr>
          <w:p w:rsidR="009674B0" w:rsidRPr="003E741B" w:rsidRDefault="009674B0" w:rsidP="009674B0">
            <w:pPr>
              <w:pStyle w:val="Paperparalevel1"/>
              <w:spacing w:after="0"/>
              <w:contextualSpacing w:val="0"/>
              <w:jc w:val="right"/>
              <w:rPr>
                <w:b w:val="0"/>
              </w:rPr>
            </w:pPr>
          </w:p>
        </w:tc>
      </w:tr>
      <w:tr w:rsidR="009674B0" w:rsidTr="009674B0">
        <w:trPr>
          <w:jc w:val="center"/>
        </w:trPr>
        <w:tc>
          <w:tcPr>
            <w:tcW w:w="3781" w:type="dxa"/>
          </w:tcPr>
          <w:p w:rsidR="009674B0" w:rsidRPr="00B00AA0" w:rsidRDefault="009674B0" w:rsidP="009674B0">
            <w:pPr>
              <w:pStyle w:val="Paperparalevel1"/>
              <w:spacing w:after="0"/>
              <w:contextualSpacing w:val="0"/>
              <w:rPr>
                <w:b w:val="0"/>
              </w:rPr>
            </w:pPr>
            <w:r w:rsidRPr="00B00AA0">
              <w:rPr>
                <w:b w:val="0"/>
              </w:rPr>
              <w:t>Board Costs</w:t>
            </w:r>
          </w:p>
        </w:tc>
        <w:tc>
          <w:tcPr>
            <w:tcW w:w="842" w:type="dxa"/>
          </w:tcPr>
          <w:p w:rsidR="009674B0" w:rsidRPr="00B21D5A" w:rsidRDefault="00D55E34" w:rsidP="00D55E34">
            <w:pPr>
              <w:pStyle w:val="Paperparalevel1"/>
              <w:spacing w:after="0"/>
              <w:contextualSpacing w:val="0"/>
              <w:jc w:val="right"/>
              <w:rPr>
                <w:b w:val="0"/>
              </w:rPr>
            </w:pPr>
            <w:r w:rsidRPr="00B21D5A">
              <w:rPr>
                <w:b w:val="0"/>
              </w:rPr>
              <w:t>32</w:t>
            </w:r>
          </w:p>
        </w:tc>
        <w:tc>
          <w:tcPr>
            <w:tcW w:w="850" w:type="dxa"/>
          </w:tcPr>
          <w:p w:rsidR="009674B0" w:rsidRPr="00B21D5A" w:rsidRDefault="009674B0" w:rsidP="009674B0">
            <w:pPr>
              <w:pStyle w:val="Paperparalevel1"/>
              <w:spacing w:after="0"/>
              <w:contextualSpacing w:val="0"/>
              <w:jc w:val="right"/>
              <w:rPr>
                <w:b w:val="0"/>
              </w:rPr>
            </w:pPr>
          </w:p>
        </w:tc>
        <w:tc>
          <w:tcPr>
            <w:tcW w:w="901" w:type="dxa"/>
          </w:tcPr>
          <w:p w:rsidR="009674B0" w:rsidRPr="00B21D5A" w:rsidRDefault="00D55E34" w:rsidP="009674B0">
            <w:pPr>
              <w:pStyle w:val="Paperparalevel1"/>
              <w:spacing w:after="0"/>
              <w:contextualSpacing w:val="0"/>
              <w:jc w:val="right"/>
              <w:rPr>
                <w:b w:val="0"/>
              </w:rPr>
            </w:pPr>
            <w:r w:rsidRPr="00B21D5A">
              <w:rPr>
                <w:b w:val="0"/>
              </w:rPr>
              <w:t>78</w:t>
            </w:r>
          </w:p>
        </w:tc>
        <w:tc>
          <w:tcPr>
            <w:tcW w:w="851" w:type="dxa"/>
          </w:tcPr>
          <w:p w:rsidR="009674B0" w:rsidRDefault="009674B0" w:rsidP="009674B0">
            <w:pPr>
              <w:pStyle w:val="Paperparalevel1"/>
              <w:spacing w:after="0"/>
              <w:contextualSpacing w:val="0"/>
              <w:jc w:val="right"/>
              <w:rPr>
                <w:b w:val="0"/>
              </w:rPr>
            </w:pPr>
          </w:p>
        </w:tc>
        <w:tc>
          <w:tcPr>
            <w:tcW w:w="850" w:type="dxa"/>
          </w:tcPr>
          <w:p w:rsidR="009674B0" w:rsidRPr="003E741B" w:rsidRDefault="009674B0" w:rsidP="009674B0">
            <w:pPr>
              <w:pStyle w:val="Paperparalevel1"/>
              <w:spacing w:after="0"/>
              <w:contextualSpacing w:val="0"/>
              <w:jc w:val="right"/>
              <w:rPr>
                <w:b w:val="0"/>
              </w:rPr>
            </w:pPr>
            <w:r>
              <w:rPr>
                <w:b w:val="0"/>
              </w:rPr>
              <w:t>78</w:t>
            </w:r>
          </w:p>
        </w:tc>
        <w:tc>
          <w:tcPr>
            <w:tcW w:w="851" w:type="dxa"/>
          </w:tcPr>
          <w:p w:rsidR="009674B0" w:rsidRPr="003E741B" w:rsidRDefault="009674B0" w:rsidP="009674B0">
            <w:pPr>
              <w:pStyle w:val="Paperparalevel1"/>
              <w:spacing w:after="0"/>
              <w:contextualSpacing w:val="0"/>
              <w:jc w:val="right"/>
              <w:rPr>
                <w:b w:val="0"/>
              </w:rPr>
            </w:pPr>
          </w:p>
        </w:tc>
      </w:tr>
      <w:tr w:rsidR="009674B0" w:rsidTr="009674B0">
        <w:trPr>
          <w:jc w:val="center"/>
        </w:trPr>
        <w:tc>
          <w:tcPr>
            <w:tcW w:w="3781" w:type="dxa"/>
          </w:tcPr>
          <w:p w:rsidR="009674B0" w:rsidRPr="00B00AA0" w:rsidRDefault="009674B0" w:rsidP="009674B0">
            <w:pPr>
              <w:pStyle w:val="Paperparalevel1"/>
              <w:spacing w:after="0"/>
              <w:contextualSpacing w:val="0"/>
              <w:rPr>
                <w:b w:val="0"/>
              </w:rPr>
            </w:pPr>
            <w:r>
              <w:rPr>
                <w:b w:val="0"/>
              </w:rPr>
              <w:t>Audit</w:t>
            </w:r>
          </w:p>
        </w:tc>
        <w:tc>
          <w:tcPr>
            <w:tcW w:w="842" w:type="dxa"/>
          </w:tcPr>
          <w:p w:rsidR="009674B0" w:rsidRPr="00B21D5A" w:rsidRDefault="00D55E34" w:rsidP="009674B0">
            <w:pPr>
              <w:pStyle w:val="Paperparalevel1"/>
              <w:spacing w:after="0"/>
              <w:contextualSpacing w:val="0"/>
              <w:jc w:val="right"/>
              <w:rPr>
                <w:b w:val="0"/>
              </w:rPr>
            </w:pPr>
            <w:r w:rsidRPr="00B21D5A">
              <w:rPr>
                <w:b w:val="0"/>
              </w:rPr>
              <w:t>16</w:t>
            </w:r>
          </w:p>
        </w:tc>
        <w:tc>
          <w:tcPr>
            <w:tcW w:w="850" w:type="dxa"/>
          </w:tcPr>
          <w:p w:rsidR="009674B0" w:rsidRPr="00B21D5A" w:rsidRDefault="009674B0" w:rsidP="009674B0">
            <w:pPr>
              <w:pStyle w:val="Paperparalevel1"/>
              <w:spacing w:after="0"/>
              <w:contextualSpacing w:val="0"/>
              <w:jc w:val="right"/>
              <w:rPr>
                <w:b w:val="0"/>
              </w:rPr>
            </w:pPr>
          </w:p>
        </w:tc>
        <w:tc>
          <w:tcPr>
            <w:tcW w:w="901" w:type="dxa"/>
          </w:tcPr>
          <w:p w:rsidR="009674B0" w:rsidRPr="00B21D5A" w:rsidRDefault="00C813E0" w:rsidP="009674B0">
            <w:pPr>
              <w:pStyle w:val="Paperparalevel1"/>
              <w:spacing w:after="0"/>
              <w:contextualSpacing w:val="0"/>
              <w:jc w:val="right"/>
              <w:rPr>
                <w:b w:val="0"/>
              </w:rPr>
            </w:pPr>
            <w:r w:rsidRPr="00B21D5A">
              <w:rPr>
                <w:b w:val="0"/>
              </w:rPr>
              <w:t>29</w:t>
            </w:r>
          </w:p>
        </w:tc>
        <w:tc>
          <w:tcPr>
            <w:tcW w:w="851" w:type="dxa"/>
          </w:tcPr>
          <w:p w:rsidR="009674B0" w:rsidRDefault="009674B0" w:rsidP="009674B0">
            <w:pPr>
              <w:pStyle w:val="Paperparalevel1"/>
              <w:spacing w:after="0"/>
              <w:contextualSpacing w:val="0"/>
              <w:jc w:val="right"/>
              <w:rPr>
                <w:b w:val="0"/>
              </w:rPr>
            </w:pPr>
          </w:p>
        </w:tc>
        <w:tc>
          <w:tcPr>
            <w:tcW w:w="850" w:type="dxa"/>
          </w:tcPr>
          <w:p w:rsidR="009674B0" w:rsidRPr="003E741B" w:rsidRDefault="009674B0" w:rsidP="009674B0">
            <w:pPr>
              <w:pStyle w:val="Paperparalevel1"/>
              <w:spacing w:after="0"/>
              <w:contextualSpacing w:val="0"/>
              <w:jc w:val="right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  <w:tc>
          <w:tcPr>
            <w:tcW w:w="851" w:type="dxa"/>
          </w:tcPr>
          <w:p w:rsidR="009674B0" w:rsidRPr="003E741B" w:rsidRDefault="009674B0" w:rsidP="009674B0">
            <w:pPr>
              <w:pStyle w:val="Paperparalevel1"/>
              <w:spacing w:after="0"/>
              <w:contextualSpacing w:val="0"/>
              <w:jc w:val="right"/>
              <w:rPr>
                <w:b w:val="0"/>
              </w:rPr>
            </w:pPr>
          </w:p>
        </w:tc>
      </w:tr>
      <w:tr w:rsidR="009674B0" w:rsidTr="009674B0">
        <w:trPr>
          <w:jc w:val="center"/>
        </w:trPr>
        <w:tc>
          <w:tcPr>
            <w:tcW w:w="3781" w:type="dxa"/>
          </w:tcPr>
          <w:p w:rsidR="009674B0" w:rsidRPr="00B00AA0" w:rsidRDefault="009674B0" w:rsidP="009674B0">
            <w:pPr>
              <w:pStyle w:val="Paperparalevel1"/>
              <w:spacing w:after="0"/>
              <w:contextualSpacing w:val="0"/>
              <w:rPr>
                <w:b w:val="0"/>
              </w:rPr>
            </w:pPr>
            <w:r>
              <w:rPr>
                <w:b w:val="0"/>
              </w:rPr>
              <w:t>Other</w:t>
            </w:r>
          </w:p>
        </w:tc>
        <w:tc>
          <w:tcPr>
            <w:tcW w:w="842" w:type="dxa"/>
          </w:tcPr>
          <w:p w:rsidR="009674B0" w:rsidRPr="00B21D5A" w:rsidRDefault="00D55E34" w:rsidP="009674B0">
            <w:pPr>
              <w:pStyle w:val="Paperparalevel1"/>
              <w:spacing w:after="0"/>
              <w:contextualSpacing w:val="0"/>
              <w:jc w:val="right"/>
              <w:rPr>
                <w:b w:val="0"/>
              </w:rPr>
            </w:pPr>
            <w:r w:rsidRPr="00B21D5A">
              <w:rPr>
                <w:b w:val="0"/>
              </w:rPr>
              <w:t>26</w:t>
            </w:r>
          </w:p>
        </w:tc>
        <w:tc>
          <w:tcPr>
            <w:tcW w:w="850" w:type="dxa"/>
          </w:tcPr>
          <w:p w:rsidR="009674B0" w:rsidRPr="00B21D5A" w:rsidRDefault="009674B0" w:rsidP="009674B0">
            <w:pPr>
              <w:pStyle w:val="Paperparalevel1"/>
              <w:spacing w:after="0"/>
              <w:contextualSpacing w:val="0"/>
              <w:jc w:val="right"/>
              <w:rPr>
                <w:b w:val="0"/>
              </w:rPr>
            </w:pPr>
          </w:p>
        </w:tc>
        <w:tc>
          <w:tcPr>
            <w:tcW w:w="901" w:type="dxa"/>
          </w:tcPr>
          <w:p w:rsidR="009674B0" w:rsidRPr="00B21D5A" w:rsidRDefault="00D55E34" w:rsidP="00B21D5A">
            <w:pPr>
              <w:pStyle w:val="Paperparalevel1"/>
              <w:spacing w:after="0"/>
              <w:contextualSpacing w:val="0"/>
              <w:jc w:val="right"/>
              <w:rPr>
                <w:b w:val="0"/>
              </w:rPr>
            </w:pPr>
            <w:r w:rsidRPr="00B21D5A">
              <w:rPr>
                <w:b w:val="0"/>
              </w:rPr>
              <w:t>3</w:t>
            </w:r>
            <w:r w:rsidR="00B21D5A">
              <w:rPr>
                <w:b w:val="0"/>
              </w:rPr>
              <w:t>2</w:t>
            </w:r>
          </w:p>
        </w:tc>
        <w:tc>
          <w:tcPr>
            <w:tcW w:w="851" w:type="dxa"/>
          </w:tcPr>
          <w:p w:rsidR="009674B0" w:rsidRPr="003E741B" w:rsidRDefault="009674B0" w:rsidP="009674B0">
            <w:pPr>
              <w:pStyle w:val="Paperparalevel1"/>
              <w:spacing w:after="0"/>
              <w:contextualSpacing w:val="0"/>
              <w:jc w:val="right"/>
              <w:rPr>
                <w:b w:val="0"/>
              </w:rPr>
            </w:pPr>
          </w:p>
        </w:tc>
        <w:tc>
          <w:tcPr>
            <w:tcW w:w="850" w:type="dxa"/>
          </w:tcPr>
          <w:p w:rsidR="009674B0" w:rsidRPr="003E741B" w:rsidRDefault="00B21D5A" w:rsidP="009674B0">
            <w:pPr>
              <w:pStyle w:val="Paperparalevel1"/>
              <w:spacing w:after="0"/>
              <w:contextualSpacing w:val="0"/>
              <w:jc w:val="right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851" w:type="dxa"/>
          </w:tcPr>
          <w:p w:rsidR="009674B0" w:rsidRPr="003E741B" w:rsidRDefault="009674B0" w:rsidP="009674B0">
            <w:pPr>
              <w:pStyle w:val="Paperparalevel1"/>
              <w:spacing w:after="0"/>
              <w:contextualSpacing w:val="0"/>
              <w:jc w:val="right"/>
              <w:rPr>
                <w:b w:val="0"/>
              </w:rPr>
            </w:pPr>
          </w:p>
        </w:tc>
      </w:tr>
      <w:tr w:rsidR="009674B0" w:rsidTr="009674B0">
        <w:trPr>
          <w:jc w:val="center"/>
        </w:trPr>
        <w:tc>
          <w:tcPr>
            <w:tcW w:w="3781" w:type="dxa"/>
          </w:tcPr>
          <w:p w:rsidR="009674B0" w:rsidRPr="002271A5" w:rsidRDefault="009674B0" w:rsidP="009674B0">
            <w:pPr>
              <w:pStyle w:val="Paperparalevel1"/>
              <w:spacing w:after="0"/>
              <w:contextualSpacing w:val="0"/>
            </w:pPr>
            <w:r w:rsidRPr="002271A5">
              <w:t>Total</w:t>
            </w:r>
          </w:p>
        </w:tc>
        <w:tc>
          <w:tcPr>
            <w:tcW w:w="842" w:type="dxa"/>
          </w:tcPr>
          <w:p w:rsidR="009674B0" w:rsidRPr="003E741B" w:rsidRDefault="009674B0" w:rsidP="009674B0">
            <w:pPr>
              <w:pStyle w:val="Paperparalevel1"/>
              <w:spacing w:after="0"/>
              <w:contextualSpacing w:val="0"/>
              <w:jc w:val="right"/>
            </w:pPr>
          </w:p>
        </w:tc>
        <w:tc>
          <w:tcPr>
            <w:tcW w:w="850" w:type="dxa"/>
          </w:tcPr>
          <w:p w:rsidR="009674B0" w:rsidRPr="003E741B" w:rsidRDefault="00E33F2D" w:rsidP="00D55E34">
            <w:pPr>
              <w:pStyle w:val="Paperparalevel1"/>
              <w:spacing w:after="0"/>
              <w:contextualSpacing w:val="0"/>
              <w:jc w:val="right"/>
            </w:pPr>
            <w:r>
              <w:t>1</w:t>
            </w:r>
            <w:r w:rsidR="00D55E34">
              <w:t>56</w:t>
            </w:r>
          </w:p>
        </w:tc>
        <w:tc>
          <w:tcPr>
            <w:tcW w:w="901" w:type="dxa"/>
          </w:tcPr>
          <w:p w:rsidR="009674B0" w:rsidRPr="003E741B" w:rsidRDefault="009674B0" w:rsidP="009674B0">
            <w:pPr>
              <w:pStyle w:val="Paperparalevel1"/>
              <w:spacing w:after="0"/>
              <w:contextualSpacing w:val="0"/>
              <w:jc w:val="right"/>
            </w:pPr>
          </w:p>
        </w:tc>
        <w:tc>
          <w:tcPr>
            <w:tcW w:w="851" w:type="dxa"/>
          </w:tcPr>
          <w:p w:rsidR="009674B0" w:rsidRPr="003E741B" w:rsidRDefault="00D55E34" w:rsidP="0098575B">
            <w:pPr>
              <w:pStyle w:val="Paperparalevel1"/>
              <w:spacing w:after="0"/>
              <w:contextualSpacing w:val="0"/>
              <w:jc w:val="right"/>
            </w:pPr>
            <w:r>
              <w:t>4</w:t>
            </w:r>
            <w:r w:rsidR="0098575B">
              <w:t>12</w:t>
            </w:r>
          </w:p>
        </w:tc>
        <w:tc>
          <w:tcPr>
            <w:tcW w:w="850" w:type="dxa"/>
          </w:tcPr>
          <w:p w:rsidR="009674B0" w:rsidRPr="003E741B" w:rsidRDefault="009674B0" w:rsidP="009674B0">
            <w:pPr>
              <w:pStyle w:val="Paperparalevel1"/>
              <w:spacing w:after="0"/>
              <w:contextualSpacing w:val="0"/>
              <w:jc w:val="right"/>
            </w:pPr>
          </w:p>
        </w:tc>
        <w:tc>
          <w:tcPr>
            <w:tcW w:w="851" w:type="dxa"/>
          </w:tcPr>
          <w:p w:rsidR="009674B0" w:rsidRPr="003E741B" w:rsidRDefault="009674B0" w:rsidP="009674B0">
            <w:pPr>
              <w:pStyle w:val="Paperparalevel1"/>
              <w:spacing w:after="0"/>
              <w:contextualSpacing w:val="0"/>
              <w:jc w:val="right"/>
            </w:pPr>
            <w:r>
              <w:t>465</w:t>
            </w:r>
          </w:p>
        </w:tc>
      </w:tr>
      <w:tr w:rsidR="009674B0" w:rsidTr="009674B0">
        <w:trPr>
          <w:jc w:val="center"/>
        </w:trPr>
        <w:tc>
          <w:tcPr>
            <w:tcW w:w="3781" w:type="dxa"/>
          </w:tcPr>
          <w:p w:rsidR="009674B0" w:rsidRPr="002271A5" w:rsidRDefault="009674B0" w:rsidP="009674B0">
            <w:pPr>
              <w:pStyle w:val="Paperparalevel1"/>
              <w:spacing w:after="0"/>
              <w:contextualSpacing w:val="0"/>
            </w:pPr>
          </w:p>
        </w:tc>
        <w:tc>
          <w:tcPr>
            <w:tcW w:w="842" w:type="dxa"/>
          </w:tcPr>
          <w:p w:rsidR="009674B0" w:rsidRPr="003E741B" w:rsidRDefault="009674B0" w:rsidP="009674B0">
            <w:pPr>
              <w:pStyle w:val="Paperparalevel1"/>
              <w:spacing w:after="0"/>
              <w:contextualSpacing w:val="0"/>
              <w:jc w:val="right"/>
            </w:pPr>
          </w:p>
        </w:tc>
        <w:tc>
          <w:tcPr>
            <w:tcW w:w="850" w:type="dxa"/>
          </w:tcPr>
          <w:p w:rsidR="009674B0" w:rsidRPr="003E741B" w:rsidRDefault="009674B0" w:rsidP="009674B0">
            <w:pPr>
              <w:pStyle w:val="Paperparalevel1"/>
              <w:spacing w:after="0"/>
              <w:contextualSpacing w:val="0"/>
              <w:jc w:val="right"/>
            </w:pPr>
          </w:p>
        </w:tc>
        <w:tc>
          <w:tcPr>
            <w:tcW w:w="901" w:type="dxa"/>
          </w:tcPr>
          <w:p w:rsidR="009674B0" w:rsidRPr="003E741B" w:rsidRDefault="009674B0" w:rsidP="009674B0">
            <w:pPr>
              <w:pStyle w:val="Paperparalevel1"/>
              <w:spacing w:after="0"/>
              <w:contextualSpacing w:val="0"/>
              <w:jc w:val="right"/>
            </w:pPr>
          </w:p>
        </w:tc>
        <w:tc>
          <w:tcPr>
            <w:tcW w:w="851" w:type="dxa"/>
          </w:tcPr>
          <w:p w:rsidR="009674B0" w:rsidRPr="003E741B" w:rsidRDefault="009674B0" w:rsidP="009674B0">
            <w:pPr>
              <w:pStyle w:val="Paperparalevel1"/>
              <w:spacing w:after="0"/>
              <w:contextualSpacing w:val="0"/>
              <w:jc w:val="right"/>
            </w:pPr>
          </w:p>
        </w:tc>
        <w:tc>
          <w:tcPr>
            <w:tcW w:w="850" w:type="dxa"/>
          </w:tcPr>
          <w:p w:rsidR="009674B0" w:rsidRPr="003E741B" w:rsidRDefault="009674B0" w:rsidP="009674B0">
            <w:pPr>
              <w:pStyle w:val="Paperparalevel1"/>
              <w:spacing w:after="0"/>
              <w:contextualSpacing w:val="0"/>
              <w:jc w:val="right"/>
            </w:pPr>
          </w:p>
        </w:tc>
        <w:tc>
          <w:tcPr>
            <w:tcW w:w="851" w:type="dxa"/>
          </w:tcPr>
          <w:p w:rsidR="009674B0" w:rsidRPr="003E741B" w:rsidRDefault="009674B0" w:rsidP="009674B0">
            <w:pPr>
              <w:pStyle w:val="Paperparalevel1"/>
              <w:spacing w:after="0"/>
              <w:contextualSpacing w:val="0"/>
              <w:jc w:val="right"/>
            </w:pPr>
          </w:p>
        </w:tc>
      </w:tr>
      <w:tr w:rsidR="009674B0" w:rsidTr="009674B0">
        <w:trPr>
          <w:jc w:val="center"/>
        </w:trPr>
        <w:tc>
          <w:tcPr>
            <w:tcW w:w="3781" w:type="dxa"/>
          </w:tcPr>
          <w:p w:rsidR="009674B0" w:rsidRPr="00EC6AA6" w:rsidRDefault="009674B0" w:rsidP="009674B0">
            <w:pPr>
              <w:pStyle w:val="Paperparalevel1"/>
              <w:spacing w:after="0"/>
              <w:contextualSpacing w:val="0"/>
              <w:rPr>
                <w:b w:val="0"/>
              </w:rPr>
            </w:pPr>
            <w:r>
              <w:rPr>
                <w:b w:val="0"/>
              </w:rPr>
              <w:t>Surplus/(Deficit)</w:t>
            </w:r>
          </w:p>
        </w:tc>
        <w:tc>
          <w:tcPr>
            <w:tcW w:w="842" w:type="dxa"/>
          </w:tcPr>
          <w:p w:rsidR="009674B0" w:rsidRPr="003E741B" w:rsidRDefault="009674B0" w:rsidP="009674B0">
            <w:pPr>
              <w:pStyle w:val="Paperparalevel1"/>
              <w:spacing w:after="0"/>
              <w:contextualSpacing w:val="0"/>
              <w:jc w:val="right"/>
            </w:pPr>
          </w:p>
        </w:tc>
        <w:tc>
          <w:tcPr>
            <w:tcW w:w="850" w:type="dxa"/>
          </w:tcPr>
          <w:p w:rsidR="009674B0" w:rsidRPr="003E741B" w:rsidRDefault="00D55E34" w:rsidP="00D55E34">
            <w:pPr>
              <w:pStyle w:val="Paperparalevel1"/>
              <w:spacing w:after="0"/>
              <w:contextualSpacing w:val="0"/>
              <w:jc w:val="right"/>
            </w:pPr>
            <w:r>
              <w:t>(1)</w:t>
            </w:r>
          </w:p>
        </w:tc>
        <w:tc>
          <w:tcPr>
            <w:tcW w:w="901" w:type="dxa"/>
          </w:tcPr>
          <w:p w:rsidR="009674B0" w:rsidRPr="003E741B" w:rsidRDefault="009674B0" w:rsidP="009674B0">
            <w:pPr>
              <w:pStyle w:val="Paperparalevel1"/>
              <w:spacing w:after="0"/>
              <w:contextualSpacing w:val="0"/>
              <w:jc w:val="right"/>
            </w:pPr>
          </w:p>
        </w:tc>
        <w:tc>
          <w:tcPr>
            <w:tcW w:w="851" w:type="dxa"/>
          </w:tcPr>
          <w:p w:rsidR="009674B0" w:rsidRPr="003E741B" w:rsidRDefault="0098575B" w:rsidP="009674B0">
            <w:pPr>
              <w:pStyle w:val="Paperparalevel1"/>
              <w:spacing w:after="0"/>
              <w:contextualSpacing w:val="0"/>
              <w:jc w:val="right"/>
            </w:pPr>
            <w:r>
              <w:t>53</w:t>
            </w:r>
          </w:p>
        </w:tc>
        <w:tc>
          <w:tcPr>
            <w:tcW w:w="850" w:type="dxa"/>
          </w:tcPr>
          <w:p w:rsidR="009674B0" w:rsidRPr="003E741B" w:rsidRDefault="009674B0" w:rsidP="009674B0">
            <w:pPr>
              <w:pStyle w:val="Paperparalevel1"/>
              <w:spacing w:after="0"/>
              <w:contextualSpacing w:val="0"/>
              <w:jc w:val="right"/>
            </w:pPr>
          </w:p>
        </w:tc>
        <w:tc>
          <w:tcPr>
            <w:tcW w:w="851" w:type="dxa"/>
          </w:tcPr>
          <w:p w:rsidR="009674B0" w:rsidRPr="003E741B" w:rsidRDefault="009674B0" w:rsidP="009674B0">
            <w:pPr>
              <w:pStyle w:val="Paperparalevel1"/>
              <w:spacing w:after="0"/>
              <w:contextualSpacing w:val="0"/>
              <w:jc w:val="right"/>
            </w:pPr>
            <w:r w:rsidRPr="003E741B">
              <w:t>0</w:t>
            </w:r>
          </w:p>
        </w:tc>
      </w:tr>
    </w:tbl>
    <w:p w:rsidR="007F27A5" w:rsidRDefault="00E25923" w:rsidP="00637F27">
      <w:pPr>
        <w:pStyle w:val="Paperparalevel2"/>
        <w:numPr>
          <w:ilvl w:val="1"/>
          <w:numId w:val="23"/>
        </w:numPr>
        <w:spacing w:before="240"/>
        <w:ind w:left="1134" w:hanging="567"/>
      </w:pPr>
      <w:r>
        <w:t>The i</w:t>
      </w:r>
      <w:r w:rsidR="00B22BE0" w:rsidRPr="00245DEA">
        <w:t xml:space="preserve">ncome </w:t>
      </w:r>
      <w:r w:rsidR="009D06B7">
        <w:t>for 201</w:t>
      </w:r>
      <w:r w:rsidR="00114222">
        <w:t>9</w:t>
      </w:r>
      <w:r w:rsidR="00637F27">
        <w:t>-</w:t>
      </w:r>
      <w:r w:rsidR="00114222">
        <w:t>20</w:t>
      </w:r>
      <w:r w:rsidR="00B22BE0" w:rsidRPr="00245DEA">
        <w:t xml:space="preserve"> consis</w:t>
      </w:r>
      <w:r w:rsidR="00637F27">
        <w:t>ts</w:t>
      </w:r>
      <w:r w:rsidR="00B22BE0" w:rsidRPr="00245DEA">
        <w:t xml:space="preserve"> of </w:t>
      </w:r>
      <w:r w:rsidR="0088352A" w:rsidRPr="00245DEA">
        <w:t>an a</w:t>
      </w:r>
      <w:r w:rsidR="007F27A5">
        <w:t>mount</w:t>
      </w:r>
      <w:r w:rsidR="0088352A" w:rsidRPr="00245DEA">
        <w:t xml:space="preserve"> set aside fro</w:t>
      </w:r>
      <w:r w:rsidR="00783BF4">
        <w:t xml:space="preserve">m the </w:t>
      </w:r>
      <w:r w:rsidR="00325D40">
        <w:t xml:space="preserve">regional </w:t>
      </w:r>
      <w:r w:rsidR="00CC5434">
        <w:t>grant</w:t>
      </w:r>
      <w:r w:rsidR="00325D40">
        <w:t>.</w:t>
      </w:r>
    </w:p>
    <w:p w:rsidR="007F27A5" w:rsidRPr="006164FD" w:rsidRDefault="009C3BB2" w:rsidP="00B21D5A">
      <w:pPr>
        <w:pStyle w:val="Paperparalevel2"/>
        <w:numPr>
          <w:ilvl w:val="1"/>
          <w:numId w:val="23"/>
        </w:numPr>
        <w:spacing w:before="240"/>
        <w:ind w:left="1134" w:hanging="567"/>
      </w:pPr>
      <w:r>
        <w:br w:type="page"/>
      </w:r>
      <w:r w:rsidR="007F27A5" w:rsidRPr="006164FD">
        <w:lastRenderedPageBreak/>
        <w:t xml:space="preserve">The </w:t>
      </w:r>
      <w:r w:rsidR="00CC5434">
        <w:t xml:space="preserve">expenditure </w:t>
      </w:r>
      <w:r w:rsidR="00B21D5A">
        <w:t>from August to November is in line with expectations</w:t>
      </w:r>
      <w:r w:rsidR="00CC5434">
        <w:t>. However, some variations</w:t>
      </w:r>
      <w:r w:rsidR="00B21D5A">
        <w:t xml:space="preserve"> to budget</w:t>
      </w:r>
      <w:r w:rsidR="00CC5434">
        <w:t xml:space="preserve"> </w:t>
      </w:r>
      <w:r w:rsidR="00D55E34">
        <w:t>have arisen</w:t>
      </w:r>
      <w:r w:rsidR="00CC5434">
        <w:t xml:space="preserve"> from September onwards, such as</w:t>
      </w:r>
      <w:r w:rsidR="007F27A5" w:rsidRPr="006164FD">
        <w:t>:</w:t>
      </w:r>
    </w:p>
    <w:p w:rsidR="00114222" w:rsidRDefault="00B21D5A" w:rsidP="00B21D5A">
      <w:pPr>
        <w:pStyle w:val="Paperparalevel2"/>
        <w:numPr>
          <w:ilvl w:val="1"/>
          <w:numId w:val="47"/>
        </w:numPr>
        <w:ind w:left="1491" w:hanging="357"/>
      </w:pPr>
      <w:r>
        <w:t xml:space="preserve">A </w:t>
      </w:r>
      <w:r w:rsidR="00CC5434">
        <w:t xml:space="preserve">reduction in salary costs as a result of the former </w:t>
      </w:r>
      <w:r w:rsidR="00114222">
        <w:t>Executive Director</w:t>
      </w:r>
      <w:r w:rsidR="00CC5434">
        <w:t xml:space="preserve"> taking up a new appointment on 1 September 2019</w:t>
      </w:r>
      <w:r w:rsidR="00114222">
        <w:t>.</w:t>
      </w:r>
      <w:r w:rsidR="00CC5434">
        <w:t xml:space="preserve"> </w:t>
      </w:r>
      <w:r>
        <w:t xml:space="preserve">A </w:t>
      </w:r>
      <w:r w:rsidR="00C813E0">
        <w:t xml:space="preserve">saving </w:t>
      </w:r>
      <w:r>
        <w:t xml:space="preserve">will be realised as a result of the vacancy </w:t>
      </w:r>
      <w:r w:rsidR="00C813E0">
        <w:t xml:space="preserve">for the </w:t>
      </w:r>
      <w:r w:rsidR="0098575B">
        <w:t>six</w:t>
      </w:r>
      <w:r>
        <w:t xml:space="preserve"> months</w:t>
      </w:r>
      <w:r w:rsidR="00C813E0">
        <w:t xml:space="preserve"> to </w:t>
      </w:r>
      <w:r w:rsidR="0098575B">
        <w:t>29</w:t>
      </w:r>
      <w:r w:rsidR="00C813E0">
        <w:t xml:space="preserve"> </w:t>
      </w:r>
      <w:r w:rsidR="0098575B">
        <w:t>February</w:t>
      </w:r>
      <w:r w:rsidR="00C813E0">
        <w:t xml:space="preserve"> 2020</w:t>
      </w:r>
      <w:r>
        <w:t xml:space="preserve">. The resulting saving is forecast to </w:t>
      </w:r>
      <w:r w:rsidR="0098575B">
        <w:t>be £72</w:t>
      </w:r>
      <w:r w:rsidR="00C813E0">
        <w:t>,000</w:t>
      </w:r>
      <w:r>
        <w:t xml:space="preserve"> (Staffing Budget in the table above)</w:t>
      </w:r>
      <w:r w:rsidR="00C813E0">
        <w:t>.</w:t>
      </w:r>
    </w:p>
    <w:p w:rsidR="00CC5434" w:rsidRDefault="00C813E0" w:rsidP="00954BF2">
      <w:pPr>
        <w:pStyle w:val="Paperparalevel2"/>
        <w:numPr>
          <w:ilvl w:val="1"/>
          <w:numId w:val="47"/>
        </w:numPr>
        <w:ind w:left="1491" w:hanging="357"/>
      </w:pPr>
      <w:r>
        <w:t>The recruitment of the Executive Director has concluded</w:t>
      </w:r>
      <w:r w:rsidR="00847A52">
        <w:t xml:space="preserve">. The 2019-20 </w:t>
      </w:r>
      <w:r>
        <w:t xml:space="preserve">original </w:t>
      </w:r>
      <w:proofErr w:type="gramStart"/>
      <w:r w:rsidR="00847A52">
        <w:t>budget</w:t>
      </w:r>
      <w:proofErr w:type="gramEnd"/>
      <w:r w:rsidR="00847A52">
        <w:t xml:space="preserve"> did not make provision for </w:t>
      </w:r>
      <w:r>
        <w:t>the cost of recruitment</w:t>
      </w:r>
      <w:r w:rsidR="00847A52">
        <w:t xml:space="preserve"> and th</w:t>
      </w:r>
      <w:r>
        <w:t>is has resulted in additional expenditure of £17,000</w:t>
      </w:r>
      <w:r w:rsidR="00B21D5A">
        <w:t xml:space="preserve"> (Other Budget in the table above)</w:t>
      </w:r>
      <w:r w:rsidR="00847A52">
        <w:t>.</w:t>
      </w:r>
    </w:p>
    <w:p w:rsidR="008F1A22" w:rsidRPr="003D462C" w:rsidRDefault="008F1A22" w:rsidP="00691C4D">
      <w:pPr>
        <w:pStyle w:val="Paperparalevel1"/>
        <w:numPr>
          <w:ilvl w:val="0"/>
          <w:numId w:val="23"/>
        </w:numPr>
        <w:ind w:left="567" w:hanging="567"/>
      </w:pPr>
      <w:r>
        <w:t>Risk Analysis</w:t>
      </w:r>
    </w:p>
    <w:p w:rsidR="007D4484" w:rsidRDefault="007D4484" w:rsidP="00691C4D">
      <w:pPr>
        <w:pStyle w:val="Paperparalevel2"/>
        <w:numPr>
          <w:ilvl w:val="1"/>
          <w:numId w:val="23"/>
        </w:numPr>
        <w:ind w:left="1134" w:hanging="567"/>
      </w:pPr>
      <w:r>
        <w:t>The</w:t>
      </w:r>
      <w:r w:rsidR="009C0907">
        <w:t>re</w:t>
      </w:r>
      <w:r>
        <w:t xml:space="preserve"> </w:t>
      </w:r>
      <w:r w:rsidR="00245DEA">
        <w:t xml:space="preserve">are no </w:t>
      </w:r>
      <w:r>
        <w:t xml:space="preserve">risks associated with this </w:t>
      </w:r>
      <w:r w:rsidR="00245DEA">
        <w:t>report.</w:t>
      </w:r>
    </w:p>
    <w:p w:rsidR="001E2539" w:rsidRDefault="001E2539" w:rsidP="001E2539">
      <w:pPr>
        <w:pStyle w:val="Paperparalevel1"/>
        <w:numPr>
          <w:ilvl w:val="0"/>
          <w:numId w:val="23"/>
        </w:numPr>
        <w:ind w:left="567" w:hanging="567"/>
      </w:pPr>
      <w:r>
        <w:t>Equalities Implications</w:t>
      </w:r>
    </w:p>
    <w:p w:rsidR="001E2539" w:rsidRDefault="001E2539" w:rsidP="001E2539">
      <w:pPr>
        <w:pStyle w:val="Paperparalevel2"/>
        <w:numPr>
          <w:ilvl w:val="1"/>
          <w:numId w:val="23"/>
        </w:numPr>
        <w:ind w:left="1134" w:hanging="567"/>
      </w:pPr>
      <w:r>
        <w:t>There are n</w:t>
      </w:r>
      <w:r w:rsidRPr="000B5273">
        <w:t xml:space="preserve">o </w:t>
      </w:r>
      <w:r>
        <w:t>equalities</w:t>
      </w:r>
      <w:r w:rsidRPr="000B5273">
        <w:t xml:space="preserve"> implications a</w:t>
      </w:r>
      <w:r>
        <w:t>s a direct result of this report.</w:t>
      </w:r>
    </w:p>
    <w:p w:rsidR="007D4484" w:rsidRDefault="007D4484" w:rsidP="00691C4D">
      <w:pPr>
        <w:pStyle w:val="Paperparalevel1"/>
        <w:numPr>
          <w:ilvl w:val="0"/>
          <w:numId w:val="23"/>
        </w:numPr>
        <w:ind w:left="567" w:hanging="567"/>
      </w:pPr>
      <w:r>
        <w:t>Legal Implications</w:t>
      </w:r>
    </w:p>
    <w:p w:rsidR="007D4484" w:rsidRDefault="007D4484" w:rsidP="00691C4D">
      <w:pPr>
        <w:pStyle w:val="Paperparalevel2"/>
        <w:numPr>
          <w:ilvl w:val="1"/>
          <w:numId w:val="23"/>
        </w:numPr>
        <w:ind w:left="1134" w:hanging="567"/>
      </w:pPr>
      <w:r>
        <w:t>There are no specific legal implications ass</w:t>
      </w:r>
      <w:r w:rsidR="00427787">
        <w:t>ociated with this report</w:t>
      </w:r>
      <w:r>
        <w:t>.</w:t>
      </w:r>
    </w:p>
    <w:p w:rsidR="007D4484" w:rsidRDefault="00691C4D" w:rsidP="00691C4D">
      <w:pPr>
        <w:pStyle w:val="Paperparalevel1"/>
        <w:numPr>
          <w:ilvl w:val="0"/>
          <w:numId w:val="23"/>
        </w:numPr>
        <w:ind w:left="567" w:hanging="567"/>
      </w:pPr>
      <w:r>
        <w:t>Resource</w:t>
      </w:r>
      <w:r w:rsidR="007D4484">
        <w:t xml:space="preserve"> Implications</w:t>
      </w:r>
    </w:p>
    <w:p w:rsidR="007D4484" w:rsidRDefault="00831D48" w:rsidP="00691C4D">
      <w:pPr>
        <w:pStyle w:val="Paperparalevel2"/>
        <w:numPr>
          <w:ilvl w:val="1"/>
          <w:numId w:val="23"/>
        </w:numPr>
        <w:ind w:left="1134" w:hanging="567"/>
      </w:pPr>
      <w:r>
        <w:t>The</w:t>
      </w:r>
      <w:r w:rsidR="000B6E96">
        <w:t xml:space="preserve"> </w:t>
      </w:r>
      <w:r w:rsidR="00245DEA">
        <w:t>financial implications associated with th</w:t>
      </w:r>
      <w:r w:rsidR="000B6E96">
        <w:t>e</w:t>
      </w:r>
      <w:r w:rsidR="00245DEA">
        <w:t xml:space="preserve"> </w:t>
      </w:r>
      <w:r w:rsidR="000B6E96">
        <w:t>201</w:t>
      </w:r>
      <w:r w:rsidR="00375202">
        <w:t>9</w:t>
      </w:r>
      <w:r w:rsidR="00637F27">
        <w:t>-</w:t>
      </w:r>
      <w:r w:rsidR="00375202">
        <w:t>20</w:t>
      </w:r>
      <w:r w:rsidR="000B6E96">
        <w:t xml:space="preserve"> </w:t>
      </w:r>
      <w:proofErr w:type="gramStart"/>
      <w:r w:rsidR="000B6E96">
        <w:t>b</w:t>
      </w:r>
      <w:r w:rsidR="0078048A">
        <w:t>udget</w:t>
      </w:r>
      <w:proofErr w:type="gramEnd"/>
      <w:r w:rsidR="0078048A">
        <w:t xml:space="preserve"> are set out in</w:t>
      </w:r>
      <w:r w:rsidR="000B6E96">
        <w:t xml:space="preserve"> the report</w:t>
      </w:r>
      <w:r>
        <w:t>.</w:t>
      </w:r>
    </w:p>
    <w:p w:rsidR="00831D48" w:rsidRPr="006164FD" w:rsidRDefault="00691C4D" w:rsidP="00691C4D">
      <w:pPr>
        <w:pStyle w:val="Paperparalevel1"/>
        <w:numPr>
          <w:ilvl w:val="0"/>
          <w:numId w:val="23"/>
        </w:numPr>
        <w:ind w:left="567" w:hanging="567"/>
      </w:pPr>
      <w:r w:rsidRPr="006164FD">
        <w:t>Strategic Plan</w:t>
      </w:r>
      <w:r w:rsidR="00831D48" w:rsidRPr="006164FD">
        <w:t xml:space="preserve"> Implications</w:t>
      </w:r>
    </w:p>
    <w:p w:rsidR="00356D2E" w:rsidRPr="006164FD" w:rsidRDefault="00325D40" w:rsidP="00325D40">
      <w:pPr>
        <w:pStyle w:val="Paperparalevel2"/>
        <w:numPr>
          <w:ilvl w:val="1"/>
          <w:numId w:val="23"/>
        </w:numPr>
        <w:ind w:left="1134" w:hanging="567"/>
      </w:pPr>
      <w:r w:rsidRPr="006164FD">
        <w:t xml:space="preserve">GCRB running costs fund appropriate staffing and operational capacity to enable a range of activity related directly to the achievement of regional strategic goals, including delivery of a regional governance system, the effective management of regional finances and resources, and the coordination of a coherent and high quality regional curriculum which meets economic and social needs. </w:t>
      </w:r>
    </w:p>
    <w:sectPr w:rsidR="00356D2E" w:rsidRPr="006164FD" w:rsidSect="00356D2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E9B" w:rsidRDefault="00F66E9B" w:rsidP="001B6AFB">
      <w:r>
        <w:separator/>
      </w:r>
    </w:p>
  </w:endnote>
  <w:endnote w:type="continuationSeparator" w:id="0">
    <w:p w:rsidR="00F66E9B" w:rsidRDefault="00F66E9B" w:rsidP="001B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6769885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C95CD4" w:rsidRPr="00C95CD4" w:rsidRDefault="00C95CD4" w:rsidP="00C95CD4">
        <w:pPr>
          <w:pStyle w:val="Footer"/>
          <w:jc w:val="center"/>
          <w:rPr>
            <w:sz w:val="20"/>
            <w:szCs w:val="20"/>
          </w:rPr>
        </w:pPr>
        <w:r w:rsidRPr="00C95CD4">
          <w:rPr>
            <w:sz w:val="20"/>
            <w:szCs w:val="20"/>
          </w:rPr>
          <w:t xml:space="preserve">Page | </w:t>
        </w:r>
        <w:r w:rsidR="005C4F30" w:rsidRPr="00C95CD4">
          <w:rPr>
            <w:sz w:val="20"/>
            <w:szCs w:val="20"/>
          </w:rPr>
          <w:fldChar w:fldCharType="begin"/>
        </w:r>
        <w:r w:rsidRPr="00C95CD4">
          <w:rPr>
            <w:sz w:val="20"/>
            <w:szCs w:val="20"/>
          </w:rPr>
          <w:instrText xml:space="preserve"> PAGE   \* MERGEFORMAT </w:instrText>
        </w:r>
        <w:r w:rsidR="005C4F30" w:rsidRPr="00C95CD4">
          <w:rPr>
            <w:sz w:val="20"/>
            <w:szCs w:val="20"/>
          </w:rPr>
          <w:fldChar w:fldCharType="separate"/>
        </w:r>
        <w:r w:rsidR="008F2CDC">
          <w:rPr>
            <w:noProof/>
            <w:sz w:val="20"/>
            <w:szCs w:val="20"/>
          </w:rPr>
          <w:t>1</w:t>
        </w:r>
        <w:r w:rsidR="005C4F30" w:rsidRPr="00C95CD4">
          <w:rPr>
            <w:noProof/>
            <w:sz w:val="20"/>
            <w:szCs w:val="20"/>
          </w:rPr>
          <w:fldChar w:fldCharType="end"/>
        </w:r>
      </w:p>
    </w:sdtContent>
  </w:sdt>
  <w:p w:rsidR="00C95CD4" w:rsidRDefault="00C95C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E9B" w:rsidRDefault="00F66E9B" w:rsidP="001B6AFB">
      <w:r>
        <w:separator/>
      </w:r>
    </w:p>
  </w:footnote>
  <w:footnote w:type="continuationSeparator" w:id="0">
    <w:p w:rsidR="00F66E9B" w:rsidRDefault="00F66E9B" w:rsidP="001B6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923" w:rsidRDefault="003B1923" w:rsidP="001B6AF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10A4C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</w:rPr>
    </w:lvl>
  </w:abstractNum>
  <w:abstractNum w:abstractNumId="1">
    <w:nsid w:val="050B1550"/>
    <w:multiLevelType w:val="hybridMultilevel"/>
    <w:tmpl w:val="C3A4F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F37C5"/>
    <w:multiLevelType w:val="hybridMultilevel"/>
    <w:tmpl w:val="692C2DA2"/>
    <w:lvl w:ilvl="0" w:tplc="FB0EF4A6">
      <w:start w:val="1"/>
      <w:numFmt w:val="bullet"/>
      <w:lvlText w:val="•"/>
      <w:lvlJc w:val="left"/>
      <w:pPr>
        <w:ind w:left="1231" w:hanging="414"/>
      </w:pPr>
      <w:rPr>
        <w:rFonts w:ascii="Calibri" w:eastAsia="Calibri" w:hAnsi="Calibri" w:hint="default"/>
        <w:w w:val="131"/>
        <w:sz w:val="26"/>
        <w:szCs w:val="26"/>
      </w:rPr>
    </w:lvl>
    <w:lvl w:ilvl="1" w:tplc="3C888D40">
      <w:start w:val="1"/>
      <w:numFmt w:val="bullet"/>
      <w:lvlText w:val="•"/>
      <w:lvlJc w:val="left"/>
      <w:pPr>
        <w:ind w:left="1986" w:hanging="414"/>
      </w:pPr>
      <w:rPr>
        <w:rFonts w:hint="default"/>
      </w:rPr>
    </w:lvl>
    <w:lvl w:ilvl="2" w:tplc="79202000">
      <w:start w:val="1"/>
      <w:numFmt w:val="bullet"/>
      <w:lvlText w:val="•"/>
      <w:lvlJc w:val="left"/>
      <w:pPr>
        <w:ind w:left="2741" w:hanging="414"/>
      </w:pPr>
      <w:rPr>
        <w:rFonts w:hint="default"/>
      </w:rPr>
    </w:lvl>
    <w:lvl w:ilvl="3" w:tplc="E660788E">
      <w:start w:val="1"/>
      <w:numFmt w:val="bullet"/>
      <w:lvlText w:val="•"/>
      <w:lvlJc w:val="left"/>
      <w:pPr>
        <w:ind w:left="3497" w:hanging="414"/>
      </w:pPr>
      <w:rPr>
        <w:rFonts w:hint="default"/>
      </w:rPr>
    </w:lvl>
    <w:lvl w:ilvl="4" w:tplc="816CA9A0">
      <w:start w:val="1"/>
      <w:numFmt w:val="bullet"/>
      <w:lvlText w:val="•"/>
      <w:lvlJc w:val="left"/>
      <w:pPr>
        <w:ind w:left="4252" w:hanging="414"/>
      </w:pPr>
      <w:rPr>
        <w:rFonts w:hint="default"/>
      </w:rPr>
    </w:lvl>
    <w:lvl w:ilvl="5" w:tplc="FA04F4E4">
      <w:start w:val="1"/>
      <w:numFmt w:val="bullet"/>
      <w:lvlText w:val="•"/>
      <w:lvlJc w:val="left"/>
      <w:pPr>
        <w:ind w:left="5007" w:hanging="414"/>
      </w:pPr>
      <w:rPr>
        <w:rFonts w:hint="default"/>
      </w:rPr>
    </w:lvl>
    <w:lvl w:ilvl="6" w:tplc="986A9BA2">
      <w:start w:val="1"/>
      <w:numFmt w:val="bullet"/>
      <w:lvlText w:val="•"/>
      <w:lvlJc w:val="left"/>
      <w:pPr>
        <w:ind w:left="5763" w:hanging="414"/>
      </w:pPr>
      <w:rPr>
        <w:rFonts w:hint="default"/>
      </w:rPr>
    </w:lvl>
    <w:lvl w:ilvl="7" w:tplc="459CD91A">
      <w:start w:val="1"/>
      <w:numFmt w:val="bullet"/>
      <w:lvlText w:val="•"/>
      <w:lvlJc w:val="left"/>
      <w:pPr>
        <w:ind w:left="6518" w:hanging="414"/>
      </w:pPr>
      <w:rPr>
        <w:rFonts w:hint="default"/>
      </w:rPr>
    </w:lvl>
    <w:lvl w:ilvl="8" w:tplc="5E2E6444">
      <w:start w:val="1"/>
      <w:numFmt w:val="bullet"/>
      <w:lvlText w:val="•"/>
      <w:lvlJc w:val="left"/>
      <w:pPr>
        <w:ind w:left="7273" w:hanging="414"/>
      </w:pPr>
      <w:rPr>
        <w:rFonts w:hint="default"/>
      </w:rPr>
    </w:lvl>
  </w:abstractNum>
  <w:abstractNum w:abstractNumId="3">
    <w:nsid w:val="11807DF1"/>
    <w:multiLevelType w:val="multilevel"/>
    <w:tmpl w:val="A5E49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127124B1"/>
    <w:multiLevelType w:val="multilevel"/>
    <w:tmpl w:val="0EF63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2A542537"/>
    <w:multiLevelType w:val="hybridMultilevel"/>
    <w:tmpl w:val="B81478EE"/>
    <w:lvl w:ilvl="0" w:tplc="C3B8F996">
      <w:start w:val="1"/>
      <w:numFmt w:val="bullet"/>
      <w:lvlText w:val="•"/>
      <w:lvlJc w:val="left"/>
      <w:pPr>
        <w:ind w:left="1220" w:hanging="414"/>
      </w:pPr>
      <w:rPr>
        <w:rFonts w:ascii="Calibri" w:eastAsia="Calibri" w:hAnsi="Calibri" w:hint="default"/>
        <w:w w:val="131"/>
        <w:sz w:val="26"/>
        <w:szCs w:val="26"/>
      </w:rPr>
    </w:lvl>
    <w:lvl w:ilvl="1" w:tplc="B7129EB6">
      <w:start w:val="1"/>
      <w:numFmt w:val="bullet"/>
      <w:lvlText w:val="•"/>
      <w:lvlJc w:val="left"/>
      <w:pPr>
        <w:ind w:left="1976" w:hanging="414"/>
      </w:pPr>
      <w:rPr>
        <w:rFonts w:hint="default"/>
      </w:rPr>
    </w:lvl>
    <w:lvl w:ilvl="2" w:tplc="14263E3E">
      <w:start w:val="1"/>
      <w:numFmt w:val="bullet"/>
      <w:lvlText w:val="•"/>
      <w:lvlJc w:val="left"/>
      <w:pPr>
        <w:ind w:left="2733" w:hanging="414"/>
      </w:pPr>
      <w:rPr>
        <w:rFonts w:hint="default"/>
      </w:rPr>
    </w:lvl>
    <w:lvl w:ilvl="3" w:tplc="5284012E">
      <w:start w:val="1"/>
      <w:numFmt w:val="bullet"/>
      <w:lvlText w:val="•"/>
      <w:lvlJc w:val="left"/>
      <w:pPr>
        <w:ind w:left="3489" w:hanging="414"/>
      </w:pPr>
      <w:rPr>
        <w:rFonts w:hint="default"/>
      </w:rPr>
    </w:lvl>
    <w:lvl w:ilvl="4" w:tplc="954AB88C">
      <w:start w:val="1"/>
      <w:numFmt w:val="bullet"/>
      <w:lvlText w:val="•"/>
      <w:lvlJc w:val="left"/>
      <w:pPr>
        <w:ind w:left="4246" w:hanging="414"/>
      </w:pPr>
      <w:rPr>
        <w:rFonts w:hint="default"/>
      </w:rPr>
    </w:lvl>
    <w:lvl w:ilvl="5" w:tplc="4C7C8CB0">
      <w:start w:val="1"/>
      <w:numFmt w:val="bullet"/>
      <w:lvlText w:val="•"/>
      <w:lvlJc w:val="left"/>
      <w:pPr>
        <w:ind w:left="5002" w:hanging="414"/>
      </w:pPr>
      <w:rPr>
        <w:rFonts w:hint="default"/>
      </w:rPr>
    </w:lvl>
    <w:lvl w:ilvl="6" w:tplc="AADEA0A0">
      <w:start w:val="1"/>
      <w:numFmt w:val="bullet"/>
      <w:lvlText w:val="•"/>
      <w:lvlJc w:val="left"/>
      <w:pPr>
        <w:ind w:left="5758" w:hanging="414"/>
      </w:pPr>
      <w:rPr>
        <w:rFonts w:hint="default"/>
      </w:rPr>
    </w:lvl>
    <w:lvl w:ilvl="7" w:tplc="9B1CFE8C">
      <w:start w:val="1"/>
      <w:numFmt w:val="bullet"/>
      <w:lvlText w:val="•"/>
      <w:lvlJc w:val="left"/>
      <w:pPr>
        <w:ind w:left="6515" w:hanging="414"/>
      </w:pPr>
      <w:rPr>
        <w:rFonts w:hint="default"/>
      </w:rPr>
    </w:lvl>
    <w:lvl w:ilvl="8" w:tplc="F1446570">
      <w:start w:val="1"/>
      <w:numFmt w:val="bullet"/>
      <w:lvlText w:val="•"/>
      <w:lvlJc w:val="left"/>
      <w:pPr>
        <w:ind w:left="7271" w:hanging="414"/>
      </w:pPr>
      <w:rPr>
        <w:rFonts w:hint="default"/>
      </w:rPr>
    </w:lvl>
  </w:abstractNum>
  <w:abstractNum w:abstractNumId="6">
    <w:nsid w:val="2C5E40F2"/>
    <w:multiLevelType w:val="hybridMultilevel"/>
    <w:tmpl w:val="79E814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8D4AA3"/>
    <w:multiLevelType w:val="hybridMultilevel"/>
    <w:tmpl w:val="3006A1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AF2607"/>
    <w:multiLevelType w:val="hybridMultilevel"/>
    <w:tmpl w:val="3A705302"/>
    <w:lvl w:ilvl="0" w:tplc="65E2083A">
      <w:start w:val="1"/>
      <w:numFmt w:val="decimal"/>
      <w:pStyle w:val="Numbering"/>
      <w:lvlText w:val="%1"/>
      <w:lvlJc w:val="left"/>
      <w:pPr>
        <w:ind w:left="604" w:hanging="360"/>
      </w:pPr>
      <w:rPr>
        <w:rFonts w:ascii="Calibri" w:hAnsi="Calibri" w:hint="default"/>
        <w:sz w:val="22"/>
        <w:szCs w:val="26"/>
      </w:rPr>
    </w:lvl>
    <w:lvl w:ilvl="1" w:tplc="EB90959A">
      <w:start w:val="1"/>
      <w:numFmt w:val="lowerRoman"/>
      <w:pStyle w:val="Romannumbering"/>
      <w:lvlText w:val="%2"/>
      <w:lvlJc w:val="left"/>
      <w:pPr>
        <w:ind w:left="1212" w:hanging="415"/>
      </w:pPr>
      <w:rPr>
        <w:rFonts w:ascii="Calibri" w:eastAsia="Calibri" w:hAnsi="Calibri" w:hint="default"/>
        <w:sz w:val="26"/>
        <w:szCs w:val="26"/>
      </w:rPr>
    </w:lvl>
    <w:lvl w:ilvl="2" w:tplc="CCC88CD4">
      <w:start w:val="1"/>
      <w:numFmt w:val="bullet"/>
      <w:lvlText w:val="•"/>
      <w:lvlJc w:val="left"/>
      <w:pPr>
        <w:ind w:left="2051" w:hanging="415"/>
      </w:pPr>
      <w:rPr>
        <w:rFonts w:hint="default"/>
      </w:rPr>
    </w:lvl>
    <w:lvl w:ilvl="3" w:tplc="0D34CF60">
      <w:start w:val="1"/>
      <w:numFmt w:val="bullet"/>
      <w:lvlText w:val="•"/>
      <w:lvlJc w:val="left"/>
      <w:pPr>
        <w:ind w:left="2890" w:hanging="415"/>
      </w:pPr>
      <w:rPr>
        <w:rFonts w:hint="default"/>
      </w:rPr>
    </w:lvl>
    <w:lvl w:ilvl="4" w:tplc="0A98C7FA">
      <w:start w:val="1"/>
      <w:numFmt w:val="bullet"/>
      <w:lvlText w:val="•"/>
      <w:lvlJc w:val="left"/>
      <w:pPr>
        <w:ind w:left="3729" w:hanging="415"/>
      </w:pPr>
      <w:rPr>
        <w:rFonts w:hint="default"/>
      </w:rPr>
    </w:lvl>
    <w:lvl w:ilvl="5" w:tplc="5F281E1E">
      <w:start w:val="1"/>
      <w:numFmt w:val="bullet"/>
      <w:lvlText w:val="•"/>
      <w:lvlJc w:val="left"/>
      <w:pPr>
        <w:ind w:left="4568" w:hanging="415"/>
      </w:pPr>
      <w:rPr>
        <w:rFonts w:hint="default"/>
      </w:rPr>
    </w:lvl>
    <w:lvl w:ilvl="6" w:tplc="AE940866">
      <w:start w:val="1"/>
      <w:numFmt w:val="bullet"/>
      <w:lvlText w:val="•"/>
      <w:lvlJc w:val="left"/>
      <w:pPr>
        <w:ind w:left="5408" w:hanging="415"/>
      </w:pPr>
      <w:rPr>
        <w:rFonts w:hint="default"/>
      </w:rPr>
    </w:lvl>
    <w:lvl w:ilvl="7" w:tplc="A326927A">
      <w:start w:val="1"/>
      <w:numFmt w:val="bullet"/>
      <w:lvlText w:val="•"/>
      <w:lvlJc w:val="left"/>
      <w:pPr>
        <w:ind w:left="6247" w:hanging="415"/>
      </w:pPr>
      <w:rPr>
        <w:rFonts w:hint="default"/>
      </w:rPr>
    </w:lvl>
    <w:lvl w:ilvl="8" w:tplc="C93EC934">
      <w:start w:val="1"/>
      <w:numFmt w:val="bullet"/>
      <w:lvlText w:val="•"/>
      <w:lvlJc w:val="left"/>
      <w:pPr>
        <w:ind w:left="7086" w:hanging="415"/>
      </w:pPr>
      <w:rPr>
        <w:rFonts w:hint="default"/>
      </w:rPr>
    </w:lvl>
  </w:abstractNum>
  <w:abstractNum w:abstractNumId="9">
    <w:nsid w:val="494D47CC"/>
    <w:multiLevelType w:val="hybridMultilevel"/>
    <w:tmpl w:val="387C6532"/>
    <w:lvl w:ilvl="0" w:tplc="ACBE99A2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444C1"/>
    <w:multiLevelType w:val="hybridMultilevel"/>
    <w:tmpl w:val="C4B018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CF251B"/>
    <w:multiLevelType w:val="multilevel"/>
    <w:tmpl w:val="97C04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2">
    <w:nsid w:val="6E8650B3"/>
    <w:multiLevelType w:val="multilevel"/>
    <w:tmpl w:val="73D2A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3">
    <w:nsid w:val="6EEA5AA8"/>
    <w:multiLevelType w:val="hybridMultilevel"/>
    <w:tmpl w:val="2FB23EE2"/>
    <w:lvl w:ilvl="0" w:tplc="B7A269EC">
      <w:start w:val="1"/>
      <w:numFmt w:val="bullet"/>
      <w:lvlText w:val="•"/>
      <w:lvlJc w:val="left"/>
      <w:pPr>
        <w:ind w:left="1231" w:hanging="414"/>
      </w:pPr>
      <w:rPr>
        <w:rFonts w:ascii="Calibri" w:eastAsia="Calibri" w:hAnsi="Calibri" w:hint="default"/>
        <w:w w:val="131"/>
        <w:sz w:val="26"/>
        <w:szCs w:val="26"/>
      </w:rPr>
    </w:lvl>
    <w:lvl w:ilvl="1" w:tplc="DD3E577A">
      <w:start w:val="1"/>
      <w:numFmt w:val="bullet"/>
      <w:lvlText w:val="•"/>
      <w:lvlJc w:val="left"/>
      <w:pPr>
        <w:ind w:left="1986" w:hanging="414"/>
      </w:pPr>
      <w:rPr>
        <w:rFonts w:hint="default"/>
      </w:rPr>
    </w:lvl>
    <w:lvl w:ilvl="2" w:tplc="7BE46656">
      <w:start w:val="1"/>
      <w:numFmt w:val="bullet"/>
      <w:lvlText w:val="•"/>
      <w:lvlJc w:val="left"/>
      <w:pPr>
        <w:ind w:left="2741" w:hanging="414"/>
      </w:pPr>
      <w:rPr>
        <w:rFonts w:hint="default"/>
      </w:rPr>
    </w:lvl>
    <w:lvl w:ilvl="3" w:tplc="5EE4D21C">
      <w:start w:val="1"/>
      <w:numFmt w:val="bullet"/>
      <w:lvlText w:val="•"/>
      <w:lvlJc w:val="left"/>
      <w:pPr>
        <w:ind w:left="3497" w:hanging="414"/>
      </w:pPr>
      <w:rPr>
        <w:rFonts w:hint="default"/>
      </w:rPr>
    </w:lvl>
    <w:lvl w:ilvl="4" w:tplc="1972A6A0">
      <w:start w:val="1"/>
      <w:numFmt w:val="bullet"/>
      <w:lvlText w:val="•"/>
      <w:lvlJc w:val="left"/>
      <w:pPr>
        <w:ind w:left="4252" w:hanging="414"/>
      </w:pPr>
      <w:rPr>
        <w:rFonts w:hint="default"/>
      </w:rPr>
    </w:lvl>
    <w:lvl w:ilvl="5" w:tplc="F47A952A">
      <w:start w:val="1"/>
      <w:numFmt w:val="bullet"/>
      <w:lvlText w:val="•"/>
      <w:lvlJc w:val="left"/>
      <w:pPr>
        <w:ind w:left="5007" w:hanging="414"/>
      </w:pPr>
      <w:rPr>
        <w:rFonts w:hint="default"/>
      </w:rPr>
    </w:lvl>
    <w:lvl w:ilvl="6" w:tplc="F80203C4">
      <w:start w:val="1"/>
      <w:numFmt w:val="bullet"/>
      <w:lvlText w:val="•"/>
      <w:lvlJc w:val="left"/>
      <w:pPr>
        <w:ind w:left="5763" w:hanging="414"/>
      </w:pPr>
      <w:rPr>
        <w:rFonts w:hint="default"/>
      </w:rPr>
    </w:lvl>
    <w:lvl w:ilvl="7" w:tplc="DF5C50D6">
      <w:start w:val="1"/>
      <w:numFmt w:val="bullet"/>
      <w:lvlText w:val="•"/>
      <w:lvlJc w:val="left"/>
      <w:pPr>
        <w:ind w:left="6518" w:hanging="414"/>
      </w:pPr>
      <w:rPr>
        <w:rFonts w:hint="default"/>
      </w:rPr>
    </w:lvl>
    <w:lvl w:ilvl="8" w:tplc="7C08CC38">
      <w:start w:val="1"/>
      <w:numFmt w:val="bullet"/>
      <w:lvlText w:val="•"/>
      <w:lvlJc w:val="left"/>
      <w:pPr>
        <w:ind w:left="7273" w:hanging="414"/>
      </w:pPr>
      <w:rPr>
        <w:rFonts w:hint="default"/>
      </w:rPr>
    </w:lvl>
  </w:abstractNum>
  <w:abstractNum w:abstractNumId="14">
    <w:nsid w:val="7C0233CC"/>
    <w:multiLevelType w:val="hybridMultilevel"/>
    <w:tmpl w:val="C1345EFC"/>
    <w:lvl w:ilvl="0" w:tplc="56046A5C">
      <w:start w:val="1"/>
      <w:numFmt w:val="bullet"/>
      <w:pStyle w:val="Bullets"/>
      <w:lvlText w:val="•"/>
      <w:lvlJc w:val="left"/>
      <w:pPr>
        <w:ind w:left="2632" w:hanging="413"/>
      </w:pPr>
      <w:rPr>
        <w:rFonts w:ascii="Calibri" w:eastAsia="Calibri" w:hAnsi="Calibri" w:hint="default"/>
        <w:w w:val="131"/>
        <w:sz w:val="26"/>
        <w:szCs w:val="26"/>
      </w:rPr>
    </w:lvl>
    <w:lvl w:ilvl="1" w:tplc="41AE2ADC">
      <w:start w:val="1"/>
      <w:numFmt w:val="bullet"/>
      <w:lvlText w:val="•"/>
      <w:lvlJc w:val="left"/>
      <w:pPr>
        <w:ind w:left="3387" w:hanging="413"/>
      </w:pPr>
      <w:rPr>
        <w:rFonts w:hint="default"/>
      </w:rPr>
    </w:lvl>
    <w:lvl w:ilvl="2" w:tplc="AB38F4C2">
      <w:start w:val="1"/>
      <w:numFmt w:val="bullet"/>
      <w:lvlText w:val="•"/>
      <w:lvlJc w:val="left"/>
      <w:pPr>
        <w:ind w:left="4142" w:hanging="413"/>
      </w:pPr>
      <w:rPr>
        <w:rFonts w:hint="default"/>
      </w:rPr>
    </w:lvl>
    <w:lvl w:ilvl="3" w:tplc="7F427160">
      <w:start w:val="1"/>
      <w:numFmt w:val="bullet"/>
      <w:lvlText w:val="•"/>
      <w:lvlJc w:val="left"/>
      <w:pPr>
        <w:ind w:left="4897" w:hanging="413"/>
      </w:pPr>
      <w:rPr>
        <w:rFonts w:hint="default"/>
      </w:rPr>
    </w:lvl>
    <w:lvl w:ilvl="4" w:tplc="FC3E881A">
      <w:start w:val="1"/>
      <w:numFmt w:val="bullet"/>
      <w:lvlText w:val="•"/>
      <w:lvlJc w:val="left"/>
      <w:pPr>
        <w:ind w:left="5653" w:hanging="413"/>
      </w:pPr>
      <w:rPr>
        <w:rFonts w:hint="default"/>
      </w:rPr>
    </w:lvl>
    <w:lvl w:ilvl="5" w:tplc="BE9ABDA4">
      <w:start w:val="1"/>
      <w:numFmt w:val="bullet"/>
      <w:lvlText w:val="•"/>
      <w:lvlJc w:val="left"/>
      <w:pPr>
        <w:ind w:left="6408" w:hanging="413"/>
      </w:pPr>
      <w:rPr>
        <w:rFonts w:hint="default"/>
      </w:rPr>
    </w:lvl>
    <w:lvl w:ilvl="6" w:tplc="DA269852">
      <w:start w:val="1"/>
      <w:numFmt w:val="bullet"/>
      <w:lvlText w:val="•"/>
      <w:lvlJc w:val="left"/>
      <w:pPr>
        <w:ind w:left="7163" w:hanging="413"/>
      </w:pPr>
      <w:rPr>
        <w:rFonts w:hint="default"/>
      </w:rPr>
    </w:lvl>
    <w:lvl w:ilvl="7" w:tplc="262476CC">
      <w:start w:val="1"/>
      <w:numFmt w:val="bullet"/>
      <w:lvlText w:val="•"/>
      <w:lvlJc w:val="left"/>
      <w:pPr>
        <w:ind w:left="7918" w:hanging="413"/>
      </w:pPr>
      <w:rPr>
        <w:rFonts w:hint="default"/>
      </w:rPr>
    </w:lvl>
    <w:lvl w:ilvl="8" w:tplc="D136A318">
      <w:start w:val="1"/>
      <w:numFmt w:val="bullet"/>
      <w:lvlText w:val="•"/>
      <w:lvlJc w:val="left"/>
      <w:pPr>
        <w:ind w:left="8673" w:hanging="413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5"/>
  </w:num>
  <w:num w:numId="6">
    <w:abstractNumId w:val="13"/>
  </w:num>
  <w:num w:numId="7">
    <w:abstractNumId w:val="2"/>
  </w:num>
  <w:num w:numId="8">
    <w:abstractNumId w:val="14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11"/>
  </w:num>
  <w:num w:numId="24">
    <w:abstractNumId w:val="9"/>
  </w:num>
  <w:num w:numId="25">
    <w:abstractNumId w:val="0"/>
  </w:num>
  <w:num w:numId="26">
    <w:abstractNumId w:val="14"/>
  </w:num>
  <w:num w:numId="27">
    <w:abstractNumId w:val="14"/>
  </w:num>
  <w:num w:numId="28">
    <w:abstractNumId w:val="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  <w:num w:numId="46">
    <w:abstractNumId w:val="11"/>
  </w:num>
  <w:num w:numId="47">
    <w:abstractNumId w:val="3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D7"/>
    <w:rsid w:val="0000711E"/>
    <w:rsid w:val="00026CA3"/>
    <w:rsid w:val="0003386F"/>
    <w:rsid w:val="00035501"/>
    <w:rsid w:val="00044A10"/>
    <w:rsid w:val="000624FE"/>
    <w:rsid w:val="0006300F"/>
    <w:rsid w:val="00073BFE"/>
    <w:rsid w:val="000853D3"/>
    <w:rsid w:val="000870DF"/>
    <w:rsid w:val="000902EC"/>
    <w:rsid w:val="0009167B"/>
    <w:rsid w:val="000A431B"/>
    <w:rsid w:val="000B6E96"/>
    <w:rsid w:val="000E5F71"/>
    <w:rsid w:val="000E6E8C"/>
    <w:rsid w:val="000F1013"/>
    <w:rsid w:val="000F588C"/>
    <w:rsid w:val="0010566A"/>
    <w:rsid w:val="00107F5F"/>
    <w:rsid w:val="00112742"/>
    <w:rsid w:val="00114222"/>
    <w:rsid w:val="001209CA"/>
    <w:rsid w:val="001408F2"/>
    <w:rsid w:val="001477D7"/>
    <w:rsid w:val="001548A6"/>
    <w:rsid w:val="00157641"/>
    <w:rsid w:val="00160F81"/>
    <w:rsid w:val="00161FAE"/>
    <w:rsid w:val="0016431E"/>
    <w:rsid w:val="00165D1B"/>
    <w:rsid w:val="001663F0"/>
    <w:rsid w:val="00176AC8"/>
    <w:rsid w:val="00176E3A"/>
    <w:rsid w:val="001A377F"/>
    <w:rsid w:val="001A6F20"/>
    <w:rsid w:val="001B2555"/>
    <w:rsid w:val="001B6AFB"/>
    <w:rsid w:val="001C0672"/>
    <w:rsid w:val="001C1C3F"/>
    <w:rsid w:val="001E2539"/>
    <w:rsid w:val="001E3FD8"/>
    <w:rsid w:val="001E6259"/>
    <w:rsid w:val="00213B62"/>
    <w:rsid w:val="00217415"/>
    <w:rsid w:val="00217689"/>
    <w:rsid w:val="002271A5"/>
    <w:rsid w:val="00232263"/>
    <w:rsid w:val="00232548"/>
    <w:rsid w:val="0023396D"/>
    <w:rsid w:val="00245DEA"/>
    <w:rsid w:val="0026361C"/>
    <w:rsid w:val="00267AEB"/>
    <w:rsid w:val="002705BA"/>
    <w:rsid w:val="0027571C"/>
    <w:rsid w:val="0028360F"/>
    <w:rsid w:val="002862EB"/>
    <w:rsid w:val="00292F4D"/>
    <w:rsid w:val="002967A0"/>
    <w:rsid w:val="002A09B4"/>
    <w:rsid w:val="002A7456"/>
    <w:rsid w:val="002B0A58"/>
    <w:rsid w:val="002B3111"/>
    <w:rsid w:val="002B581E"/>
    <w:rsid w:val="002C2AD3"/>
    <w:rsid w:val="002C6E04"/>
    <w:rsid w:val="002C7A15"/>
    <w:rsid w:val="002E7673"/>
    <w:rsid w:val="00300BE3"/>
    <w:rsid w:val="0030312A"/>
    <w:rsid w:val="00304542"/>
    <w:rsid w:val="003155AB"/>
    <w:rsid w:val="00323E6B"/>
    <w:rsid w:val="00325D40"/>
    <w:rsid w:val="00342CF7"/>
    <w:rsid w:val="0035259D"/>
    <w:rsid w:val="00353C81"/>
    <w:rsid w:val="00356D2E"/>
    <w:rsid w:val="00375202"/>
    <w:rsid w:val="00383790"/>
    <w:rsid w:val="00394A55"/>
    <w:rsid w:val="003A1732"/>
    <w:rsid w:val="003A6253"/>
    <w:rsid w:val="003A7755"/>
    <w:rsid w:val="003B1923"/>
    <w:rsid w:val="003B25D4"/>
    <w:rsid w:val="003B52A0"/>
    <w:rsid w:val="003B6560"/>
    <w:rsid w:val="003C1F04"/>
    <w:rsid w:val="003D081A"/>
    <w:rsid w:val="003D462C"/>
    <w:rsid w:val="003E24C0"/>
    <w:rsid w:val="003E3CEE"/>
    <w:rsid w:val="003E586A"/>
    <w:rsid w:val="003E741B"/>
    <w:rsid w:val="00404042"/>
    <w:rsid w:val="0042395A"/>
    <w:rsid w:val="00427787"/>
    <w:rsid w:val="00431B8C"/>
    <w:rsid w:val="00445DA0"/>
    <w:rsid w:val="00464F7A"/>
    <w:rsid w:val="004922B1"/>
    <w:rsid w:val="00495AE8"/>
    <w:rsid w:val="00496A72"/>
    <w:rsid w:val="004F20D0"/>
    <w:rsid w:val="00505E1D"/>
    <w:rsid w:val="00506DC7"/>
    <w:rsid w:val="00511049"/>
    <w:rsid w:val="005219C6"/>
    <w:rsid w:val="00562BE3"/>
    <w:rsid w:val="005630E1"/>
    <w:rsid w:val="005675E9"/>
    <w:rsid w:val="0059193F"/>
    <w:rsid w:val="005959CE"/>
    <w:rsid w:val="005A0495"/>
    <w:rsid w:val="005C4F30"/>
    <w:rsid w:val="005C75B7"/>
    <w:rsid w:val="005E190B"/>
    <w:rsid w:val="005E7184"/>
    <w:rsid w:val="005F2B4B"/>
    <w:rsid w:val="005F66BE"/>
    <w:rsid w:val="00601720"/>
    <w:rsid w:val="006164FD"/>
    <w:rsid w:val="0062083A"/>
    <w:rsid w:val="00631597"/>
    <w:rsid w:val="00637F27"/>
    <w:rsid w:val="00642894"/>
    <w:rsid w:val="00643470"/>
    <w:rsid w:val="006525D3"/>
    <w:rsid w:val="0065471A"/>
    <w:rsid w:val="00656BF1"/>
    <w:rsid w:val="00656FD3"/>
    <w:rsid w:val="006771FA"/>
    <w:rsid w:val="00683BFB"/>
    <w:rsid w:val="00691C4D"/>
    <w:rsid w:val="006A61AB"/>
    <w:rsid w:val="006B304F"/>
    <w:rsid w:val="006C1FFD"/>
    <w:rsid w:val="006C31AF"/>
    <w:rsid w:val="006C6B6A"/>
    <w:rsid w:val="006D3E7F"/>
    <w:rsid w:val="006F5938"/>
    <w:rsid w:val="006F638C"/>
    <w:rsid w:val="007442C7"/>
    <w:rsid w:val="007561A7"/>
    <w:rsid w:val="0078048A"/>
    <w:rsid w:val="00780FCC"/>
    <w:rsid w:val="00783BF4"/>
    <w:rsid w:val="00785639"/>
    <w:rsid w:val="00791FA4"/>
    <w:rsid w:val="00795547"/>
    <w:rsid w:val="007B13C3"/>
    <w:rsid w:val="007C58F5"/>
    <w:rsid w:val="007D4484"/>
    <w:rsid w:val="007E2866"/>
    <w:rsid w:val="007F0E17"/>
    <w:rsid w:val="007F27A5"/>
    <w:rsid w:val="007F7417"/>
    <w:rsid w:val="00803E68"/>
    <w:rsid w:val="008069A2"/>
    <w:rsid w:val="00812779"/>
    <w:rsid w:val="00815494"/>
    <w:rsid w:val="00816348"/>
    <w:rsid w:val="008222E6"/>
    <w:rsid w:val="00823BCF"/>
    <w:rsid w:val="00831D48"/>
    <w:rsid w:val="00847A52"/>
    <w:rsid w:val="008535F8"/>
    <w:rsid w:val="00853A4D"/>
    <w:rsid w:val="00864541"/>
    <w:rsid w:val="008702F9"/>
    <w:rsid w:val="0088352A"/>
    <w:rsid w:val="008C2B29"/>
    <w:rsid w:val="008C60B3"/>
    <w:rsid w:val="008D774E"/>
    <w:rsid w:val="008E4330"/>
    <w:rsid w:val="008F12C2"/>
    <w:rsid w:val="008F1A22"/>
    <w:rsid w:val="008F2CDC"/>
    <w:rsid w:val="008F3909"/>
    <w:rsid w:val="0091211C"/>
    <w:rsid w:val="00925AF2"/>
    <w:rsid w:val="009450C5"/>
    <w:rsid w:val="00954BF2"/>
    <w:rsid w:val="00955205"/>
    <w:rsid w:val="00957F36"/>
    <w:rsid w:val="009674B0"/>
    <w:rsid w:val="00967806"/>
    <w:rsid w:val="00970C2E"/>
    <w:rsid w:val="0097725B"/>
    <w:rsid w:val="009838BA"/>
    <w:rsid w:val="00984ED7"/>
    <w:rsid w:val="0098575B"/>
    <w:rsid w:val="00997CD0"/>
    <w:rsid w:val="009A68E9"/>
    <w:rsid w:val="009C0907"/>
    <w:rsid w:val="009C18A6"/>
    <w:rsid w:val="009C3BB2"/>
    <w:rsid w:val="009D05DE"/>
    <w:rsid w:val="009D06B7"/>
    <w:rsid w:val="009D0BE9"/>
    <w:rsid w:val="009D1F11"/>
    <w:rsid w:val="009D6BDA"/>
    <w:rsid w:val="009E7096"/>
    <w:rsid w:val="00A039E0"/>
    <w:rsid w:val="00A074CA"/>
    <w:rsid w:val="00A13B19"/>
    <w:rsid w:val="00A20537"/>
    <w:rsid w:val="00A22597"/>
    <w:rsid w:val="00A25204"/>
    <w:rsid w:val="00A25B32"/>
    <w:rsid w:val="00A30E0B"/>
    <w:rsid w:val="00A35CC6"/>
    <w:rsid w:val="00A37F89"/>
    <w:rsid w:val="00A437D0"/>
    <w:rsid w:val="00A51DBD"/>
    <w:rsid w:val="00A80312"/>
    <w:rsid w:val="00A932F0"/>
    <w:rsid w:val="00AA29B3"/>
    <w:rsid w:val="00AC7FD7"/>
    <w:rsid w:val="00AD55C7"/>
    <w:rsid w:val="00B00AA0"/>
    <w:rsid w:val="00B21D5A"/>
    <w:rsid w:val="00B22BE0"/>
    <w:rsid w:val="00B22C7B"/>
    <w:rsid w:val="00B23C49"/>
    <w:rsid w:val="00B26342"/>
    <w:rsid w:val="00B34596"/>
    <w:rsid w:val="00B36EBD"/>
    <w:rsid w:val="00B53104"/>
    <w:rsid w:val="00B6048E"/>
    <w:rsid w:val="00B624DC"/>
    <w:rsid w:val="00B63B35"/>
    <w:rsid w:val="00B66FD5"/>
    <w:rsid w:val="00B7682C"/>
    <w:rsid w:val="00B77693"/>
    <w:rsid w:val="00B800F9"/>
    <w:rsid w:val="00B87EF1"/>
    <w:rsid w:val="00B93212"/>
    <w:rsid w:val="00BA02F0"/>
    <w:rsid w:val="00BA5E9E"/>
    <w:rsid w:val="00BA7743"/>
    <w:rsid w:val="00BB6C0E"/>
    <w:rsid w:val="00BD193B"/>
    <w:rsid w:val="00BF00B5"/>
    <w:rsid w:val="00C04280"/>
    <w:rsid w:val="00C04954"/>
    <w:rsid w:val="00C4276D"/>
    <w:rsid w:val="00C47DFB"/>
    <w:rsid w:val="00C5426C"/>
    <w:rsid w:val="00C5516B"/>
    <w:rsid w:val="00C62149"/>
    <w:rsid w:val="00C66C90"/>
    <w:rsid w:val="00C76F42"/>
    <w:rsid w:val="00C813E0"/>
    <w:rsid w:val="00C95CD4"/>
    <w:rsid w:val="00C975DB"/>
    <w:rsid w:val="00CA2813"/>
    <w:rsid w:val="00CB5127"/>
    <w:rsid w:val="00CC5434"/>
    <w:rsid w:val="00CE5C0C"/>
    <w:rsid w:val="00CE78AE"/>
    <w:rsid w:val="00CF5F8A"/>
    <w:rsid w:val="00CF760F"/>
    <w:rsid w:val="00D01D06"/>
    <w:rsid w:val="00D07306"/>
    <w:rsid w:val="00D15788"/>
    <w:rsid w:val="00D2538C"/>
    <w:rsid w:val="00D30253"/>
    <w:rsid w:val="00D31A6E"/>
    <w:rsid w:val="00D37481"/>
    <w:rsid w:val="00D5429D"/>
    <w:rsid w:val="00D5560E"/>
    <w:rsid w:val="00D55E34"/>
    <w:rsid w:val="00D71DC6"/>
    <w:rsid w:val="00D77B90"/>
    <w:rsid w:val="00D823F7"/>
    <w:rsid w:val="00D96874"/>
    <w:rsid w:val="00DB038E"/>
    <w:rsid w:val="00DB106C"/>
    <w:rsid w:val="00DB2706"/>
    <w:rsid w:val="00DB31CC"/>
    <w:rsid w:val="00DB43B0"/>
    <w:rsid w:val="00DB73FC"/>
    <w:rsid w:val="00DC079C"/>
    <w:rsid w:val="00DE19D9"/>
    <w:rsid w:val="00DE2C00"/>
    <w:rsid w:val="00DE51C0"/>
    <w:rsid w:val="00DF367F"/>
    <w:rsid w:val="00E01B38"/>
    <w:rsid w:val="00E169AD"/>
    <w:rsid w:val="00E20F4A"/>
    <w:rsid w:val="00E2417F"/>
    <w:rsid w:val="00E25923"/>
    <w:rsid w:val="00E33F2D"/>
    <w:rsid w:val="00E34D93"/>
    <w:rsid w:val="00E45B78"/>
    <w:rsid w:val="00E53407"/>
    <w:rsid w:val="00E554DE"/>
    <w:rsid w:val="00E55DF3"/>
    <w:rsid w:val="00E61BAC"/>
    <w:rsid w:val="00E6477B"/>
    <w:rsid w:val="00E91A90"/>
    <w:rsid w:val="00EA3CBF"/>
    <w:rsid w:val="00EC1B25"/>
    <w:rsid w:val="00EC6AA6"/>
    <w:rsid w:val="00EF3CB7"/>
    <w:rsid w:val="00EF413A"/>
    <w:rsid w:val="00EF5683"/>
    <w:rsid w:val="00F001DE"/>
    <w:rsid w:val="00F015F1"/>
    <w:rsid w:val="00F0398D"/>
    <w:rsid w:val="00F049E9"/>
    <w:rsid w:val="00F15AFE"/>
    <w:rsid w:val="00F31734"/>
    <w:rsid w:val="00F461A2"/>
    <w:rsid w:val="00F46E90"/>
    <w:rsid w:val="00F52113"/>
    <w:rsid w:val="00F56E31"/>
    <w:rsid w:val="00F66E9B"/>
    <w:rsid w:val="00F67AC4"/>
    <w:rsid w:val="00F7563E"/>
    <w:rsid w:val="00F80A02"/>
    <w:rsid w:val="00F93780"/>
    <w:rsid w:val="00FA5FD3"/>
    <w:rsid w:val="00FA776E"/>
    <w:rsid w:val="00FD2717"/>
    <w:rsid w:val="00FD44C9"/>
    <w:rsid w:val="00FE6D22"/>
    <w:rsid w:val="00FF1C8D"/>
    <w:rsid w:val="00FF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3F0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EA3CBF"/>
    <w:pPr>
      <w:keepNext/>
      <w:keepLines/>
      <w:widowControl w:val="0"/>
      <w:spacing w:after="240"/>
      <w:outlineLvl w:val="0"/>
    </w:pPr>
    <w:rPr>
      <w:rFonts w:ascii="Calibri" w:eastAsia="Calibri" w:hAnsi="Calibri"/>
      <w:b/>
      <w:bCs/>
      <w:szCs w:val="26"/>
      <w:lang w:val="en-US"/>
    </w:rPr>
  </w:style>
  <w:style w:type="paragraph" w:styleId="Heading2">
    <w:name w:val="heading 2"/>
    <w:basedOn w:val="Normal"/>
    <w:link w:val="Heading2Char"/>
    <w:uiPriority w:val="1"/>
    <w:qFormat/>
    <w:rsid w:val="00EA3CBF"/>
    <w:pPr>
      <w:keepNext/>
      <w:keepLines/>
      <w:widowControl w:val="0"/>
      <w:spacing w:after="240"/>
      <w:outlineLvl w:val="1"/>
    </w:pPr>
    <w:rPr>
      <w:rFonts w:ascii="Calibri" w:eastAsia="Calibri" w:hAnsi="Calibri"/>
      <w:b/>
      <w:bCs/>
      <w:i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C7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6A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AFB"/>
  </w:style>
  <w:style w:type="paragraph" w:styleId="Footer">
    <w:name w:val="footer"/>
    <w:basedOn w:val="Normal"/>
    <w:link w:val="FooterChar"/>
    <w:uiPriority w:val="99"/>
    <w:unhideWhenUsed/>
    <w:rsid w:val="001B6A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AFB"/>
  </w:style>
  <w:style w:type="paragraph" w:styleId="BalloonText">
    <w:name w:val="Balloon Text"/>
    <w:basedOn w:val="Normal"/>
    <w:link w:val="BalloonTextChar"/>
    <w:uiPriority w:val="99"/>
    <w:semiHidden/>
    <w:unhideWhenUsed/>
    <w:rsid w:val="001B6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A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30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D3025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2-Accent1">
    <w:name w:val="Medium Shading 2 Accent 1"/>
    <w:basedOn w:val="TableNormal"/>
    <w:uiPriority w:val="64"/>
    <w:rsid w:val="00D3025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263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1"/>
    <w:rsid w:val="00EA3CBF"/>
    <w:rPr>
      <w:rFonts w:ascii="Calibri" w:eastAsia="Calibri" w:hAnsi="Calibri"/>
      <w:b/>
      <w:bCs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EA3CBF"/>
    <w:rPr>
      <w:rFonts w:ascii="Calibri" w:eastAsia="Calibri" w:hAnsi="Calibri"/>
      <w:b/>
      <w:bCs/>
      <w:i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663F0"/>
    <w:pPr>
      <w:widowControl w:val="0"/>
      <w:ind w:left="284" w:hanging="284"/>
    </w:pPr>
    <w:rPr>
      <w:rFonts w:ascii="Calibri" w:eastAsia="Calibri" w:hAnsi="Calibri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1663F0"/>
    <w:rPr>
      <w:rFonts w:ascii="Calibri" w:eastAsia="Calibri" w:hAnsi="Calibri"/>
      <w:szCs w:val="26"/>
    </w:rPr>
  </w:style>
  <w:style w:type="paragraph" w:customStyle="1" w:styleId="TableParagraph">
    <w:name w:val="Table Paragraph"/>
    <w:basedOn w:val="Normal"/>
    <w:uiPriority w:val="1"/>
    <w:qFormat/>
    <w:rsid w:val="003D462C"/>
    <w:pPr>
      <w:widowControl w:val="0"/>
    </w:pPr>
    <w:rPr>
      <w:lang w:val="en-US"/>
    </w:rPr>
  </w:style>
  <w:style w:type="paragraph" w:customStyle="1" w:styleId="Numbering">
    <w:name w:val="Numbering"/>
    <w:basedOn w:val="BodyText"/>
    <w:link w:val="NumberingChar"/>
    <w:qFormat/>
    <w:rsid w:val="00EA3CBF"/>
    <w:pPr>
      <w:numPr>
        <w:numId w:val="9"/>
      </w:numPr>
      <w:spacing w:after="240"/>
    </w:pPr>
    <w:rPr>
      <w:rFonts w:asciiTheme="minorHAnsi" w:hAnsiTheme="minorHAnsi"/>
      <w:szCs w:val="22"/>
    </w:rPr>
  </w:style>
  <w:style w:type="paragraph" w:customStyle="1" w:styleId="Romannumbering">
    <w:name w:val="Roman numbering"/>
    <w:basedOn w:val="BodyText"/>
    <w:link w:val="RomannumberingChar"/>
    <w:qFormat/>
    <w:rsid w:val="00D31A6E"/>
    <w:pPr>
      <w:numPr>
        <w:ilvl w:val="1"/>
        <w:numId w:val="9"/>
      </w:numPr>
      <w:spacing w:after="240"/>
      <w:ind w:left="1134" w:hanging="567"/>
    </w:pPr>
    <w:rPr>
      <w:rFonts w:asciiTheme="minorHAnsi" w:hAnsiTheme="minorHAnsi"/>
      <w:szCs w:val="22"/>
    </w:rPr>
  </w:style>
  <w:style w:type="character" w:customStyle="1" w:styleId="NumberingChar">
    <w:name w:val="Numbering Char"/>
    <w:basedOn w:val="BodyTextChar"/>
    <w:link w:val="Numbering"/>
    <w:rsid w:val="00EA3CBF"/>
    <w:rPr>
      <w:rFonts w:ascii="Calibri" w:eastAsia="Calibri" w:hAnsi="Calibri"/>
      <w:szCs w:val="26"/>
    </w:rPr>
  </w:style>
  <w:style w:type="paragraph" w:customStyle="1" w:styleId="Bullets">
    <w:name w:val="Bullets"/>
    <w:basedOn w:val="BodyText"/>
    <w:link w:val="BulletsChar"/>
    <w:qFormat/>
    <w:rsid w:val="0006300F"/>
    <w:pPr>
      <w:numPr>
        <w:numId w:val="8"/>
      </w:numPr>
      <w:spacing w:after="240"/>
    </w:pPr>
    <w:rPr>
      <w:rFonts w:asciiTheme="minorHAnsi" w:hAnsiTheme="minorHAnsi"/>
      <w:szCs w:val="22"/>
    </w:rPr>
  </w:style>
  <w:style w:type="character" w:customStyle="1" w:styleId="RomannumberingChar">
    <w:name w:val="Roman numbering Char"/>
    <w:basedOn w:val="BodyTextChar"/>
    <w:link w:val="Romannumbering"/>
    <w:rsid w:val="00D31A6E"/>
    <w:rPr>
      <w:rFonts w:ascii="Calibri" w:eastAsia="Calibri" w:hAnsi="Calibri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074CA"/>
    <w:rPr>
      <w:sz w:val="16"/>
      <w:szCs w:val="16"/>
    </w:rPr>
  </w:style>
  <w:style w:type="character" w:customStyle="1" w:styleId="BulletsChar">
    <w:name w:val="Bullets Char"/>
    <w:basedOn w:val="BodyTextChar"/>
    <w:link w:val="Bullets"/>
    <w:rsid w:val="0006300F"/>
    <w:rPr>
      <w:rFonts w:ascii="Calibri" w:eastAsia="Calibri" w:hAnsi="Calibri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4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4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4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4CA"/>
    <w:rPr>
      <w:b/>
      <w:bCs/>
      <w:sz w:val="20"/>
      <w:szCs w:val="20"/>
    </w:rPr>
  </w:style>
  <w:style w:type="paragraph" w:customStyle="1" w:styleId="Paperparalevel1">
    <w:name w:val="Paper para level 1"/>
    <w:basedOn w:val="ListParagraph"/>
    <w:link w:val="Paperparalevel1Char"/>
    <w:qFormat/>
    <w:rsid w:val="00925AF2"/>
    <w:pPr>
      <w:spacing w:after="240"/>
      <w:ind w:left="0"/>
    </w:pPr>
    <w:rPr>
      <w:b/>
    </w:rPr>
  </w:style>
  <w:style w:type="paragraph" w:customStyle="1" w:styleId="Paperparalevel2">
    <w:name w:val="Paper para level 2"/>
    <w:basedOn w:val="ListParagraph"/>
    <w:link w:val="Paperparalevel2Char"/>
    <w:qFormat/>
    <w:rsid w:val="00803E68"/>
    <w:pPr>
      <w:spacing w:after="240"/>
      <w:ind w:left="0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25AF2"/>
  </w:style>
  <w:style w:type="character" w:customStyle="1" w:styleId="Paperparalevel1Char">
    <w:name w:val="Paper para level 1 Char"/>
    <w:basedOn w:val="ListParagraphChar"/>
    <w:link w:val="Paperparalevel1"/>
    <w:rsid w:val="00925AF2"/>
    <w:rPr>
      <w:b/>
    </w:rPr>
  </w:style>
  <w:style w:type="character" w:customStyle="1" w:styleId="Paperparalevel2Char">
    <w:name w:val="Paper para level 2 Char"/>
    <w:basedOn w:val="ListParagraphChar"/>
    <w:link w:val="Paperparalevel2"/>
    <w:rsid w:val="00803E68"/>
  </w:style>
  <w:style w:type="paragraph" w:customStyle="1" w:styleId="Tablebullets">
    <w:name w:val="Table bullets"/>
    <w:basedOn w:val="ListParagraph"/>
    <w:link w:val="TablebulletsChar"/>
    <w:qFormat/>
    <w:rsid w:val="00A30E0B"/>
    <w:pPr>
      <w:numPr>
        <w:numId w:val="24"/>
      </w:numPr>
      <w:spacing w:after="120"/>
      <w:ind w:left="284" w:hanging="284"/>
      <w:contextualSpacing w:val="0"/>
    </w:pPr>
  </w:style>
  <w:style w:type="character" w:customStyle="1" w:styleId="TablebulletsChar">
    <w:name w:val="Table bullets Char"/>
    <w:basedOn w:val="ListParagraphChar"/>
    <w:link w:val="Tablebullets"/>
    <w:rsid w:val="00A30E0B"/>
  </w:style>
  <w:style w:type="paragraph" w:styleId="NormalWeb">
    <w:name w:val="Normal (Web)"/>
    <w:basedOn w:val="Normal"/>
    <w:uiPriority w:val="99"/>
    <w:semiHidden/>
    <w:unhideWhenUsed/>
    <w:rsid w:val="00F001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3F0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EA3CBF"/>
    <w:pPr>
      <w:keepNext/>
      <w:keepLines/>
      <w:widowControl w:val="0"/>
      <w:spacing w:after="240"/>
      <w:outlineLvl w:val="0"/>
    </w:pPr>
    <w:rPr>
      <w:rFonts w:ascii="Calibri" w:eastAsia="Calibri" w:hAnsi="Calibri"/>
      <w:b/>
      <w:bCs/>
      <w:szCs w:val="26"/>
      <w:lang w:val="en-US"/>
    </w:rPr>
  </w:style>
  <w:style w:type="paragraph" w:styleId="Heading2">
    <w:name w:val="heading 2"/>
    <w:basedOn w:val="Normal"/>
    <w:link w:val="Heading2Char"/>
    <w:uiPriority w:val="1"/>
    <w:qFormat/>
    <w:rsid w:val="00EA3CBF"/>
    <w:pPr>
      <w:keepNext/>
      <w:keepLines/>
      <w:widowControl w:val="0"/>
      <w:spacing w:after="240"/>
      <w:outlineLvl w:val="1"/>
    </w:pPr>
    <w:rPr>
      <w:rFonts w:ascii="Calibri" w:eastAsia="Calibri" w:hAnsi="Calibri"/>
      <w:b/>
      <w:bCs/>
      <w:i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C7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6A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AFB"/>
  </w:style>
  <w:style w:type="paragraph" w:styleId="Footer">
    <w:name w:val="footer"/>
    <w:basedOn w:val="Normal"/>
    <w:link w:val="FooterChar"/>
    <w:uiPriority w:val="99"/>
    <w:unhideWhenUsed/>
    <w:rsid w:val="001B6A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AFB"/>
  </w:style>
  <w:style w:type="paragraph" w:styleId="BalloonText">
    <w:name w:val="Balloon Text"/>
    <w:basedOn w:val="Normal"/>
    <w:link w:val="BalloonTextChar"/>
    <w:uiPriority w:val="99"/>
    <w:semiHidden/>
    <w:unhideWhenUsed/>
    <w:rsid w:val="001B6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A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30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D3025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2-Accent1">
    <w:name w:val="Medium Shading 2 Accent 1"/>
    <w:basedOn w:val="TableNormal"/>
    <w:uiPriority w:val="64"/>
    <w:rsid w:val="00D3025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263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1"/>
    <w:rsid w:val="00EA3CBF"/>
    <w:rPr>
      <w:rFonts w:ascii="Calibri" w:eastAsia="Calibri" w:hAnsi="Calibri"/>
      <w:b/>
      <w:bCs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EA3CBF"/>
    <w:rPr>
      <w:rFonts w:ascii="Calibri" w:eastAsia="Calibri" w:hAnsi="Calibri"/>
      <w:b/>
      <w:bCs/>
      <w:i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663F0"/>
    <w:pPr>
      <w:widowControl w:val="0"/>
      <w:ind w:left="284" w:hanging="284"/>
    </w:pPr>
    <w:rPr>
      <w:rFonts w:ascii="Calibri" w:eastAsia="Calibri" w:hAnsi="Calibri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1663F0"/>
    <w:rPr>
      <w:rFonts w:ascii="Calibri" w:eastAsia="Calibri" w:hAnsi="Calibri"/>
      <w:szCs w:val="26"/>
    </w:rPr>
  </w:style>
  <w:style w:type="paragraph" w:customStyle="1" w:styleId="TableParagraph">
    <w:name w:val="Table Paragraph"/>
    <w:basedOn w:val="Normal"/>
    <w:uiPriority w:val="1"/>
    <w:qFormat/>
    <w:rsid w:val="003D462C"/>
    <w:pPr>
      <w:widowControl w:val="0"/>
    </w:pPr>
    <w:rPr>
      <w:lang w:val="en-US"/>
    </w:rPr>
  </w:style>
  <w:style w:type="paragraph" w:customStyle="1" w:styleId="Numbering">
    <w:name w:val="Numbering"/>
    <w:basedOn w:val="BodyText"/>
    <w:link w:val="NumberingChar"/>
    <w:qFormat/>
    <w:rsid w:val="00EA3CBF"/>
    <w:pPr>
      <w:numPr>
        <w:numId w:val="9"/>
      </w:numPr>
      <w:spacing w:after="240"/>
    </w:pPr>
    <w:rPr>
      <w:rFonts w:asciiTheme="minorHAnsi" w:hAnsiTheme="minorHAnsi"/>
      <w:szCs w:val="22"/>
    </w:rPr>
  </w:style>
  <w:style w:type="paragraph" w:customStyle="1" w:styleId="Romannumbering">
    <w:name w:val="Roman numbering"/>
    <w:basedOn w:val="BodyText"/>
    <w:link w:val="RomannumberingChar"/>
    <w:qFormat/>
    <w:rsid w:val="00D31A6E"/>
    <w:pPr>
      <w:numPr>
        <w:ilvl w:val="1"/>
        <w:numId w:val="9"/>
      </w:numPr>
      <w:spacing w:after="240"/>
      <w:ind w:left="1134" w:hanging="567"/>
    </w:pPr>
    <w:rPr>
      <w:rFonts w:asciiTheme="minorHAnsi" w:hAnsiTheme="minorHAnsi"/>
      <w:szCs w:val="22"/>
    </w:rPr>
  </w:style>
  <w:style w:type="character" w:customStyle="1" w:styleId="NumberingChar">
    <w:name w:val="Numbering Char"/>
    <w:basedOn w:val="BodyTextChar"/>
    <w:link w:val="Numbering"/>
    <w:rsid w:val="00EA3CBF"/>
    <w:rPr>
      <w:rFonts w:ascii="Calibri" w:eastAsia="Calibri" w:hAnsi="Calibri"/>
      <w:szCs w:val="26"/>
    </w:rPr>
  </w:style>
  <w:style w:type="paragraph" w:customStyle="1" w:styleId="Bullets">
    <w:name w:val="Bullets"/>
    <w:basedOn w:val="BodyText"/>
    <w:link w:val="BulletsChar"/>
    <w:qFormat/>
    <w:rsid w:val="0006300F"/>
    <w:pPr>
      <w:numPr>
        <w:numId w:val="8"/>
      </w:numPr>
      <w:spacing w:after="240"/>
    </w:pPr>
    <w:rPr>
      <w:rFonts w:asciiTheme="minorHAnsi" w:hAnsiTheme="minorHAnsi"/>
      <w:szCs w:val="22"/>
    </w:rPr>
  </w:style>
  <w:style w:type="character" w:customStyle="1" w:styleId="RomannumberingChar">
    <w:name w:val="Roman numbering Char"/>
    <w:basedOn w:val="BodyTextChar"/>
    <w:link w:val="Romannumbering"/>
    <w:rsid w:val="00D31A6E"/>
    <w:rPr>
      <w:rFonts w:ascii="Calibri" w:eastAsia="Calibri" w:hAnsi="Calibri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074CA"/>
    <w:rPr>
      <w:sz w:val="16"/>
      <w:szCs w:val="16"/>
    </w:rPr>
  </w:style>
  <w:style w:type="character" w:customStyle="1" w:styleId="BulletsChar">
    <w:name w:val="Bullets Char"/>
    <w:basedOn w:val="BodyTextChar"/>
    <w:link w:val="Bullets"/>
    <w:rsid w:val="0006300F"/>
    <w:rPr>
      <w:rFonts w:ascii="Calibri" w:eastAsia="Calibri" w:hAnsi="Calibri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4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4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4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4CA"/>
    <w:rPr>
      <w:b/>
      <w:bCs/>
      <w:sz w:val="20"/>
      <w:szCs w:val="20"/>
    </w:rPr>
  </w:style>
  <w:style w:type="paragraph" w:customStyle="1" w:styleId="Paperparalevel1">
    <w:name w:val="Paper para level 1"/>
    <w:basedOn w:val="ListParagraph"/>
    <w:link w:val="Paperparalevel1Char"/>
    <w:qFormat/>
    <w:rsid w:val="00925AF2"/>
    <w:pPr>
      <w:spacing w:after="240"/>
      <w:ind w:left="0"/>
    </w:pPr>
    <w:rPr>
      <w:b/>
    </w:rPr>
  </w:style>
  <w:style w:type="paragraph" w:customStyle="1" w:styleId="Paperparalevel2">
    <w:name w:val="Paper para level 2"/>
    <w:basedOn w:val="ListParagraph"/>
    <w:link w:val="Paperparalevel2Char"/>
    <w:qFormat/>
    <w:rsid w:val="00803E68"/>
    <w:pPr>
      <w:spacing w:after="240"/>
      <w:ind w:left="0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25AF2"/>
  </w:style>
  <w:style w:type="character" w:customStyle="1" w:styleId="Paperparalevel1Char">
    <w:name w:val="Paper para level 1 Char"/>
    <w:basedOn w:val="ListParagraphChar"/>
    <w:link w:val="Paperparalevel1"/>
    <w:rsid w:val="00925AF2"/>
    <w:rPr>
      <w:b/>
    </w:rPr>
  </w:style>
  <w:style w:type="character" w:customStyle="1" w:styleId="Paperparalevel2Char">
    <w:name w:val="Paper para level 2 Char"/>
    <w:basedOn w:val="ListParagraphChar"/>
    <w:link w:val="Paperparalevel2"/>
    <w:rsid w:val="00803E68"/>
  </w:style>
  <w:style w:type="paragraph" w:customStyle="1" w:styleId="Tablebullets">
    <w:name w:val="Table bullets"/>
    <w:basedOn w:val="ListParagraph"/>
    <w:link w:val="TablebulletsChar"/>
    <w:qFormat/>
    <w:rsid w:val="00A30E0B"/>
    <w:pPr>
      <w:numPr>
        <w:numId w:val="24"/>
      </w:numPr>
      <w:spacing w:after="120"/>
      <w:ind w:left="284" w:hanging="284"/>
      <w:contextualSpacing w:val="0"/>
    </w:pPr>
  </w:style>
  <w:style w:type="character" w:customStyle="1" w:styleId="TablebulletsChar">
    <w:name w:val="Table bullets Char"/>
    <w:basedOn w:val="ListParagraphChar"/>
    <w:link w:val="Tablebullets"/>
    <w:rsid w:val="00A30E0B"/>
  </w:style>
  <w:style w:type="paragraph" w:styleId="NormalWeb">
    <w:name w:val="Normal (Web)"/>
    <w:basedOn w:val="Normal"/>
    <w:uiPriority w:val="99"/>
    <w:semiHidden/>
    <w:unhideWhenUsed/>
    <w:rsid w:val="00F001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jgodfrey</dc:creator>
  <cp:lastModifiedBy>%username%</cp:lastModifiedBy>
  <cp:revision>9</cp:revision>
  <cp:lastPrinted>2019-03-06T15:33:00Z</cp:lastPrinted>
  <dcterms:created xsi:type="dcterms:W3CDTF">2019-11-15T10:05:00Z</dcterms:created>
  <dcterms:modified xsi:type="dcterms:W3CDTF">2019-12-12T13:31:00Z</dcterms:modified>
</cp:coreProperties>
</file>